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EF" w:rsidRDefault="00226FEF" w:rsidP="00226FEF">
      <w:pPr>
        <w:rPr>
          <w:color w:val="006600"/>
        </w:rPr>
      </w:pPr>
      <w:r>
        <w:rPr>
          <w:noProof/>
        </w:rPr>
        <w:drawing>
          <wp:anchor distT="0" distB="0" distL="114300" distR="114300" simplePos="0" relativeHeight="251659264" behindDoc="0" locked="0" layoutInCell="1" allowOverlap="1" wp14:anchorId="543D95B4" wp14:editId="59A50B75">
            <wp:simplePos x="0" y="0"/>
            <wp:positionH relativeFrom="column">
              <wp:posOffset>-161925</wp:posOffset>
            </wp:positionH>
            <wp:positionV relativeFrom="paragraph">
              <wp:posOffset>-9525</wp:posOffset>
            </wp:positionV>
            <wp:extent cx="2590800" cy="1620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1620520"/>
                    </a:xfrm>
                    <a:prstGeom prst="rect">
                      <a:avLst/>
                    </a:prstGeom>
                  </pic:spPr>
                </pic:pic>
              </a:graphicData>
            </a:graphic>
            <wp14:sizeRelH relativeFrom="page">
              <wp14:pctWidth>0</wp14:pctWidth>
            </wp14:sizeRelH>
            <wp14:sizeRelV relativeFrom="page">
              <wp14:pctHeight>0</wp14:pctHeight>
            </wp14:sizeRelV>
          </wp:anchor>
        </w:drawing>
      </w:r>
    </w:p>
    <w:p w:rsidR="00527C0D" w:rsidRPr="00226FEF" w:rsidRDefault="00226FEF" w:rsidP="00226FEF">
      <w:pPr>
        <w:pStyle w:val="Heading2"/>
        <w:ind w:left="0" w:firstLine="720"/>
        <w:rPr>
          <w:color w:val="006600"/>
        </w:rPr>
      </w:pPr>
      <w:r w:rsidRPr="00226FEF">
        <w:rPr>
          <w:color w:val="006600"/>
        </w:rPr>
        <w:t xml:space="preserve">REAP Revolving Loan Fund </w:t>
      </w:r>
      <w:r w:rsidRPr="00226FEF">
        <w:rPr>
          <w:color w:val="006600"/>
        </w:rPr>
        <w:tab/>
      </w:r>
    </w:p>
    <w:p w:rsidR="00F168E4" w:rsidRPr="00226FEF" w:rsidRDefault="00580792" w:rsidP="00226FEF">
      <w:pPr>
        <w:pStyle w:val="Heading2"/>
        <w:ind w:left="0" w:firstLine="720"/>
        <w:rPr>
          <w:color w:val="006600"/>
        </w:rPr>
      </w:pPr>
      <w:r>
        <w:rPr>
          <w:color w:val="006600"/>
        </w:rPr>
        <w:t>Guidelines</w:t>
      </w:r>
      <w:r w:rsidR="007C0EB1" w:rsidRPr="00226FEF">
        <w:rPr>
          <w:color w:val="006600"/>
        </w:rPr>
        <w:t xml:space="preserve"> &amp; Procedures</w:t>
      </w:r>
    </w:p>
    <w:p w:rsidR="003A35EE" w:rsidRDefault="00226FEF" w:rsidP="003A35EE">
      <w:pPr>
        <w:rPr>
          <w:rFonts w:eastAsia="Times New Roman" w:cs="Times New Roman"/>
          <w:bCs/>
          <w:iCs w:val="0"/>
          <w:sz w:val="28"/>
          <w:szCs w:val="28"/>
        </w:rPr>
      </w:pPr>
      <w:r>
        <w:rPr>
          <w:color w:val="006600"/>
        </w:rPr>
        <w:t xml:space="preserve">Revised </w:t>
      </w:r>
      <w:r w:rsidR="009E38F9">
        <w:rPr>
          <w:color w:val="006600"/>
        </w:rPr>
        <w:t>April 2015</w:t>
      </w:r>
      <w:r w:rsidR="003A35EE" w:rsidRPr="003A35EE">
        <w:rPr>
          <w:rFonts w:eastAsia="Times New Roman" w:cs="Times New Roman"/>
          <w:bCs/>
          <w:iCs w:val="0"/>
          <w:sz w:val="28"/>
          <w:szCs w:val="28"/>
        </w:rPr>
        <w:t xml:space="preserve"> </w:t>
      </w:r>
    </w:p>
    <w:p w:rsidR="003A35EE" w:rsidRPr="00FA0F43" w:rsidRDefault="003A35EE" w:rsidP="003A35EE">
      <w:pPr>
        <w:rPr>
          <w:rFonts w:eastAsia="Times New Roman" w:cs="Times New Roman"/>
          <w:b/>
          <w:iCs w:val="0"/>
          <w:color w:val="006600"/>
          <w:sz w:val="22"/>
          <w:szCs w:val="22"/>
        </w:rPr>
      </w:pPr>
      <w:r w:rsidRPr="00FA0F43">
        <w:rPr>
          <w:rFonts w:eastAsia="Times New Roman" w:cs="Times New Roman"/>
          <w:b/>
          <w:bCs/>
          <w:iCs w:val="0"/>
          <w:color w:val="006600"/>
          <w:sz w:val="22"/>
          <w:szCs w:val="22"/>
        </w:rPr>
        <w:t xml:space="preserve">Find the application and </w:t>
      </w:r>
      <w:r w:rsidR="00FB5221">
        <w:rPr>
          <w:rFonts w:eastAsia="Times New Roman" w:cs="Times New Roman"/>
          <w:b/>
          <w:bCs/>
          <w:iCs w:val="0"/>
          <w:color w:val="006600"/>
          <w:sz w:val="22"/>
          <w:szCs w:val="22"/>
        </w:rPr>
        <w:t xml:space="preserve">these </w:t>
      </w:r>
      <w:r w:rsidRPr="00FA0F43">
        <w:rPr>
          <w:rFonts w:eastAsia="Times New Roman" w:cs="Times New Roman"/>
          <w:b/>
          <w:bCs/>
          <w:iCs w:val="0"/>
          <w:color w:val="006600"/>
          <w:sz w:val="22"/>
          <w:szCs w:val="22"/>
        </w:rPr>
        <w:t>guidelines at</w:t>
      </w:r>
      <w:r w:rsidR="009E38F9">
        <w:rPr>
          <w:rFonts w:eastAsia="Times New Roman" w:cs="Times New Roman"/>
          <w:b/>
          <w:bCs/>
          <w:iCs w:val="0"/>
          <w:color w:val="006600"/>
          <w:sz w:val="22"/>
          <w:szCs w:val="22"/>
        </w:rPr>
        <w:t xml:space="preserve"> th</w:t>
      </w:r>
      <w:r w:rsidR="002A4C35">
        <w:rPr>
          <w:rFonts w:eastAsia="Times New Roman" w:cs="Times New Roman"/>
          <w:b/>
          <w:bCs/>
          <w:iCs w:val="0"/>
          <w:color w:val="006600"/>
          <w:sz w:val="22"/>
          <w:szCs w:val="22"/>
        </w:rPr>
        <w:t>e REAP Investment Fund website REAPMatters.org</w:t>
      </w:r>
      <w:bookmarkStart w:id="0" w:name="_GoBack"/>
      <w:bookmarkEnd w:id="0"/>
    </w:p>
    <w:p w:rsidR="003A35EE" w:rsidRDefault="003A35EE" w:rsidP="006D0C1B">
      <w:pPr>
        <w:autoSpaceDE w:val="0"/>
        <w:autoSpaceDN w:val="0"/>
        <w:adjustRightInd w:val="0"/>
        <w:spacing w:after="0" w:line="240" w:lineRule="auto"/>
        <w:rPr>
          <w:color w:val="006600"/>
        </w:rPr>
      </w:pPr>
    </w:p>
    <w:p w:rsidR="004809A3" w:rsidRPr="007A2ED6" w:rsidRDefault="004809A3" w:rsidP="006D0C1B">
      <w:pPr>
        <w:autoSpaceDE w:val="0"/>
        <w:autoSpaceDN w:val="0"/>
        <w:adjustRightInd w:val="0"/>
        <w:spacing w:after="0" w:line="240" w:lineRule="auto"/>
        <w:rPr>
          <w:rStyle w:val="Strong"/>
          <w:b w:val="0"/>
          <w:color w:val="FF0000"/>
          <w:sz w:val="22"/>
          <w:szCs w:val="22"/>
          <w:u w:val="single"/>
        </w:rPr>
      </w:pPr>
      <w:r w:rsidRPr="006D0C1B">
        <w:rPr>
          <w:rStyle w:val="Strong"/>
          <w:sz w:val="22"/>
          <w:szCs w:val="22"/>
        </w:rPr>
        <w:t xml:space="preserve">The </w:t>
      </w:r>
      <w:r w:rsidR="00D020EB" w:rsidRPr="006D0C1B">
        <w:rPr>
          <w:rStyle w:val="Strong"/>
          <w:sz w:val="22"/>
          <w:szCs w:val="22"/>
        </w:rPr>
        <w:t xml:space="preserve">REAP </w:t>
      </w:r>
      <w:r w:rsidRPr="006D0C1B">
        <w:rPr>
          <w:rStyle w:val="Strong"/>
          <w:sz w:val="22"/>
          <w:szCs w:val="22"/>
        </w:rPr>
        <w:t>RLF is a “gap” lending program and is not designed to displace a commercial lender’s rate</w:t>
      </w:r>
      <w:r w:rsidR="00D020EB" w:rsidRPr="006D0C1B">
        <w:rPr>
          <w:rStyle w:val="Strong"/>
          <w:sz w:val="22"/>
          <w:szCs w:val="22"/>
        </w:rPr>
        <w:t xml:space="preserve"> </w:t>
      </w:r>
      <w:r w:rsidRPr="006D0C1B">
        <w:rPr>
          <w:rStyle w:val="Strong"/>
          <w:sz w:val="22"/>
          <w:szCs w:val="22"/>
        </w:rPr>
        <w:t>and term. The fund is designed to fill the gap when equity and commercial lending are unable to</w:t>
      </w:r>
      <w:r w:rsidR="00226FEF" w:rsidRPr="006D0C1B">
        <w:rPr>
          <w:rStyle w:val="Strong"/>
          <w:sz w:val="22"/>
          <w:szCs w:val="22"/>
        </w:rPr>
        <w:t xml:space="preserve"> </w:t>
      </w:r>
      <w:r w:rsidRPr="006D0C1B">
        <w:rPr>
          <w:rStyle w:val="Strong"/>
          <w:sz w:val="22"/>
          <w:szCs w:val="22"/>
        </w:rPr>
        <w:t>complete the loan package. The RLF will play a part in your project only when it can be shown</w:t>
      </w:r>
      <w:r w:rsidR="00226FEF" w:rsidRPr="006D0C1B">
        <w:rPr>
          <w:rStyle w:val="Strong"/>
          <w:sz w:val="22"/>
          <w:szCs w:val="22"/>
        </w:rPr>
        <w:t xml:space="preserve"> </w:t>
      </w:r>
      <w:r w:rsidRPr="006D0C1B">
        <w:rPr>
          <w:rStyle w:val="Strong"/>
          <w:sz w:val="22"/>
          <w:szCs w:val="22"/>
        </w:rPr>
        <w:t>that commercial lending cannot do the entire loan or the RLF’s rate and terms are necessary to</w:t>
      </w:r>
      <w:r w:rsidR="00226FEF" w:rsidRPr="006D0C1B">
        <w:rPr>
          <w:rStyle w:val="Strong"/>
          <w:sz w:val="22"/>
          <w:szCs w:val="22"/>
        </w:rPr>
        <w:t xml:space="preserve"> </w:t>
      </w:r>
      <w:r w:rsidRPr="006D0C1B">
        <w:rPr>
          <w:rStyle w:val="Strong"/>
          <w:sz w:val="22"/>
          <w:szCs w:val="22"/>
        </w:rPr>
        <w:t>achieve positive cash flow.</w:t>
      </w:r>
      <w:r w:rsidR="005C7EBB" w:rsidRPr="006D0C1B">
        <w:rPr>
          <w:rStyle w:val="Strong"/>
          <w:sz w:val="22"/>
          <w:szCs w:val="22"/>
        </w:rPr>
        <w:t xml:space="preserve"> The RLF is targeted to job creation or retention</w:t>
      </w:r>
      <w:r w:rsidR="005C7EBB" w:rsidRPr="007A2ED6">
        <w:rPr>
          <w:rStyle w:val="Strong"/>
          <w:sz w:val="22"/>
          <w:szCs w:val="22"/>
        </w:rPr>
        <w:t>.</w:t>
      </w:r>
      <w:r w:rsidR="00580792" w:rsidRPr="007A2ED6">
        <w:rPr>
          <w:rStyle w:val="Strong"/>
          <w:sz w:val="22"/>
          <w:szCs w:val="22"/>
        </w:rPr>
        <w:t xml:space="preserve"> </w:t>
      </w:r>
      <w:r w:rsidR="007A2ED6" w:rsidRPr="007A2ED6">
        <w:rPr>
          <w:rStyle w:val="Strong"/>
          <w:sz w:val="22"/>
          <w:szCs w:val="22"/>
          <w:u w:val="single"/>
        </w:rPr>
        <w:t>This fund is limited to</w:t>
      </w:r>
      <w:r w:rsidR="007A2ED6" w:rsidRPr="007A2ED6">
        <w:rPr>
          <w:rStyle w:val="Strong"/>
          <w:b w:val="0"/>
          <w:sz w:val="22"/>
          <w:szCs w:val="22"/>
          <w:u w:val="single"/>
        </w:rPr>
        <w:t xml:space="preserve"> </w:t>
      </w:r>
      <w:r w:rsidR="007A2ED6" w:rsidRPr="007A2ED6">
        <w:rPr>
          <w:b/>
          <w:sz w:val="22"/>
          <w:szCs w:val="22"/>
          <w:u w:val="single"/>
        </w:rPr>
        <w:t xml:space="preserve">businesses of </w:t>
      </w:r>
      <w:proofErr w:type="gramStart"/>
      <w:r w:rsidR="007A2ED6" w:rsidRPr="007A2ED6">
        <w:rPr>
          <w:b/>
          <w:sz w:val="22"/>
          <w:szCs w:val="22"/>
          <w:u w:val="single"/>
        </w:rPr>
        <w:t>under</w:t>
      </w:r>
      <w:proofErr w:type="gramEnd"/>
      <w:r w:rsidR="007A2ED6" w:rsidRPr="007A2ED6">
        <w:rPr>
          <w:b/>
          <w:sz w:val="22"/>
          <w:szCs w:val="22"/>
          <w:u w:val="single"/>
        </w:rPr>
        <w:t xml:space="preserve"> 50 employees and under $1 million in revenues.</w:t>
      </w:r>
    </w:p>
    <w:p w:rsidR="00D020EB" w:rsidRPr="006D0C1B" w:rsidRDefault="00D020EB" w:rsidP="006D0C1B">
      <w:pPr>
        <w:autoSpaceDE w:val="0"/>
        <w:autoSpaceDN w:val="0"/>
        <w:adjustRightInd w:val="0"/>
        <w:spacing w:after="0" w:line="240" w:lineRule="auto"/>
        <w:rPr>
          <w:rFonts w:asciiTheme="majorHAnsi" w:hAnsiTheme="majorHAnsi" w:cs="Arial"/>
          <w:sz w:val="22"/>
          <w:szCs w:val="22"/>
        </w:rPr>
      </w:pPr>
    </w:p>
    <w:p w:rsidR="00226FEF" w:rsidRPr="006D0C1B" w:rsidRDefault="00D020EB" w:rsidP="006D0C1B">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General Fund Information</w:t>
      </w:r>
    </w:p>
    <w:p w:rsidR="00F168E4" w:rsidRPr="006D0C1B" w:rsidRDefault="00F168E4" w:rsidP="006D0C1B">
      <w:pPr>
        <w:pStyle w:val="ListParagraph"/>
        <w:numPr>
          <w:ilvl w:val="0"/>
          <w:numId w:val="1"/>
        </w:numPr>
        <w:rPr>
          <w:rStyle w:val="Strong"/>
          <w:b w:val="0"/>
          <w:sz w:val="22"/>
          <w:szCs w:val="22"/>
        </w:rPr>
      </w:pPr>
      <w:r w:rsidRPr="006D0C1B">
        <w:rPr>
          <w:rStyle w:val="Strong"/>
          <w:b w:val="0"/>
          <w:sz w:val="22"/>
          <w:szCs w:val="22"/>
        </w:rPr>
        <w:t xml:space="preserve">Loans </w:t>
      </w:r>
      <w:r w:rsidR="003545CC" w:rsidRPr="006D0C1B">
        <w:rPr>
          <w:rStyle w:val="Strong"/>
          <w:b w:val="0"/>
          <w:sz w:val="22"/>
          <w:szCs w:val="22"/>
        </w:rPr>
        <w:t xml:space="preserve">are made to businesses </w:t>
      </w:r>
      <w:r w:rsidRPr="006D0C1B">
        <w:rPr>
          <w:rStyle w:val="Strong"/>
          <w:b w:val="0"/>
          <w:sz w:val="22"/>
          <w:szCs w:val="22"/>
        </w:rPr>
        <w:t>in the REAP Zone Counties (see map</w:t>
      </w:r>
      <w:r w:rsidR="00D020EB" w:rsidRPr="006D0C1B">
        <w:rPr>
          <w:rStyle w:val="Strong"/>
          <w:b w:val="0"/>
          <w:sz w:val="22"/>
          <w:szCs w:val="22"/>
        </w:rPr>
        <w:t xml:space="preserve">, Item </w:t>
      </w:r>
      <w:r w:rsidR="00ED03D4">
        <w:rPr>
          <w:rStyle w:val="Strong"/>
          <w:b w:val="0"/>
          <w:sz w:val="22"/>
          <w:szCs w:val="22"/>
        </w:rPr>
        <w:t>9</w:t>
      </w:r>
      <w:r w:rsidRPr="006D0C1B">
        <w:rPr>
          <w:rStyle w:val="Strong"/>
          <w:b w:val="0"/>
          <w:sz w:val="22"/>
          <w:szCs w:val="22"/>
        </w:rPr>
        <w:t>)</w:t>
      </w:r>
    </w:p>
    <w:p w:rsidR="00621690" w:rsidRPr="006D0C1B" w:rsidRDefault="00F168E4" w:rsidP="00403342">
      <w:pPr>
        <w:pStyle w:val="ListParagraph"/>
        <w:numPr>
          <w:ilvl w:val="0"/>
          <w:numId w:val="1"/>
        </w:numPr>
        <w:rPr>
          <w:rStyle w:val="Strong"/>
          <w:b w:val="0"/>
          <w:sz w:val="22"/>
          <w:szCs w:val="22"/>
        </w:rPr>
      </w:pPr>
      <w:r w:rsidRPr="006D0C1B">
        <w:rPr>
          <w:rStyle w:val="Strong"/>
          <w:b w:val="0"/>
          <w:sz w:val="22"/>
          <w:szCs w:val="22"/>
        </w:rPr>
        <w:t>Loan</w:t>
      </w:r>
      <w:r w:rsidR="00621690" w:rsidRPr="006D0C1B">
        <w:rPr>
          <w:rStyle w:val="Strong"/>
          <w:b w:val="0"/>
          <w:sz w:val="22"/>
          <w:szCs w:val="22"/>
        </w:rPr>
        <w:t>s</w:t>
      </w:r>
      <w:r w:rsidRPr="006D0C1B">
        <w:rPr>
          <w:rStyle w:val="Strong"/>
          <w:b w:val="0"/>
          <w:sz w:val="22"/>
          <w:szCs w:val="22"/>
        </w:rPr>
        <w:t xml:space="preserve"> are from $10,000</w:t>
      </w:r>
      <w:r w:rsidR="003545CC" w:rsidRPr="006D0C1B">
        <w:rPr>
          <w:rStyle w:val="Strong"/>
          <w:b w:val="0"/>
          <w:sz w:val="22"/>
          <w:szCs w:val="22"/>
        </w:rPr>
        <w:t xml:space="preserve"> </w:t>
      </w:r>
      <w:r w:rsidRPr="006D0C1B">
        <w:rPr>
          <w:rStyle w:val="Strong"/>
          <w:b w:val="0"/>
          <w:sz w:val="22"/>
          <w:szCs w:val="22"/>
        </w:rPr>
        <w:t>to $50,000</w:t>
      </w:r>
      <w:r w:rsidR="00621690" w:rsidRPr="006D0C1B">
        <w:rPr>
          <w:rStyle w:val="Strong"/>
          <w:b w:val="0"/>
          <w:sz w:val="22"/>
          <w:szCs w:val="22"/>
        </w:rPr>
        <w:t xml:space="preserve"> but cannot exceed 45% of the total funding required</w:t>
      </w:r>
    </w:p>
    <w:p w:rsidR="00F168E4" w:rsidRPr="006D0C1B" w:rsidRDefault="00F168E4" w:rsidP="006D0C1B">
      <w:pPr>
        <w:pStyle w:val="ListParagraph"/>
        <w:numPr>
          <w:ilvl w:val="0"/>
          <w:numId w:val="1"/>
        </w:numPr>
        <w:rPr>
          <w:rStyle w:val="Strong"/>
          <w:b w:val="0"/>
          <w:sz w:val="22"/>
          <w:szCs w:val="22"/>
        </w:rPr>
      </w:pPr>
      <w:r w:rsidRPr="006D0C1B">
        <w:rPr>
          <w:rStyle w:val="Strong"/>
          <w:b w:val="0"/>
          <w:sz w:val="22"/>
          <w:szCs w:val="22"/>
        </w:rPr>
        <w:t xml:space="preserve">Interest rates will be no more </w:t>
      </w:r>
      <w:r w:rsidR="008B24B7">
        <w:rPr>
          <w:rStyle w:val="Strong"/>
          <w:b w:val="0"/>
          <w:sz w:val="22"/>
          <w:szCs w:val="22"/>
        </w:rPr>
        <w:t>than the US Prime Rate plus 1</w:t>
      </w:r>
      <w:r w:rsidRPr="006D0C1B">
        <w:rPr>
          <w:rStyle w:val="Strong"/>
          <w:b w:val="0"/>
          <w:sz w:val="22"/>
          <w:szCs w:val="22"/>
        </w:rPr>
        <w:t xml:space="preserve">% </w:t>
      </w:r>
    </w:p>
    <w:p w:rsidR="003545CC" w:rsidRPr="006D0C1B" w:rsidRDefault="003545CC" w:rsidP="006D0C1B">
      <w:pPr>
        <w:pStyle w:val="ListParagraph"/>
        <w:numPr>
          <w:ilvl w:val="0"/>
          <w:numId w:val="1"/>
        </w:numPr>
        <w:rPr>
          <w:rStyle w:val="Strong"/>
          <w:b w:val="0"/>
          <w:sz w:val="22"/>
          <w:szCs w:val="22"/>
        </w:rPr>
      </w:pPr>
      <w:r w:rsidRPr="006D0C1B">
        <w:rPr>
          <w:rStyle w:val="Strong"/>
          <w:b w:val="0"/>
          <w:sz w:val="22"/>
          <w:szCs w:val="22"/>
        </w:rPr>
        <w:t>The term of the loan will be no more than:</w:t>
      </w:r>
    </w:p>
    <w:p w:rsidR="003545CC" w:rsidRPr="006D0C1B" w:rsidRDefault="003545CC" w:rsidP="006D0C1B">
      <w:pPr>
        <w:pStyle w:val="ListParagraph"/>
        <w:ind w:left="1800"/>
        <w:rPr>
          <w:rStyle w:val="Strong"/>
          <w:b w:val="0"/>
          <w:sz w:val="22"/>
          <w:szCs w:val="22"/>
        </w:rPr>
      </w:pPr>
      <w:r w:rsidRPr="006D0C1B">
        <w:rPr>
          <w:rStyle w:val="Strong"/>
          <w:b w:val="0"/>
          <w:sz w:val="22"/>
          <w:szCs w:val="22"/>
        </w:rPr>
        <w:t>Real Estate</w:t>
      </w:r>
      <w:r w:rsidRPr="006D0C1B">
        <w:rPr>
          <w:rStyle w:val="Strong"/>
          <w:b w:val="0"/>
          <w:sz w:val="22"/>
          <w:szCs w:val="22"/>
        </w:rPr>
        <w:tab/>
      </w:r>
      <w:r w:rsidRPr="006D0C1B">
        <w:rPr>
          <w:rStyle w:val="Strong"/>
          <w:b w:val="0"/>
          <w:sz w:val="22"/>
          <w:szCs w:val="22"/>
        </w:rPr>
        <w:tab/>
        <w:t>15 Years</w:t>
      </w:r>
    </w:p>
    <w:p w:rsidR="003545CC" w:rsidRPr="006D0C1B" w:rsidRDefault="003545CC" w:rsidP="006D0C1B">
      <w:pPr>
        <w:pStyle w:val="ListParagraph"/>
        <w:ind w:left="1800"/>
        <w:rPr>
          <w:rStyle w:val="Strong"/>
          <w:b w:val="0"/>
          <w:sz w:val="22"/>
          <w:szCs w:val="22"/>
        </w:rPr>
      </w:pPr>
      <w:r w:rsidRPr="006D0C1B">
        <w:rPr>
          <w:rStyle w:val="Strong"/>
          <w:b w:val="0"/>
          <w:sz w:val="22"/>
          <w:szCs w:val="22"/>
        </w:rPr>
        <w:t xml:space="preserve">Equipment </w:t>
      </w:r>
      <w:r w:rsidRPr="006D0C1B">
        <w:rPr>
          <w:rStyle w:val="Strong"/>
          <w:b w:val="0"/>
          <w:sz w:val="22"/>
          <w:szCs w:val="22"/>
        </w:rPr>
        <w:tab/>
      </w:r>
      <w:r w:rsidRPr="006D0C1B">
        <w:rPr>
          <w:rStyle w:val="Strong"/>
          <w:b w:val="0"/>
          <w:sz w:val="22"/>
          <w:szCs w:val="22"/>
        </w:rPr>
        <w:tab/>
        <w:t xml:space="preserve">5 </w:t>
      </w:r>
      <w:r w:rsidR="00703E0E" w:rsidRPr="006D0C1B">
        <w:rPr>
          <w:rStyle w:val="Strong"/>
          <w:b w:val="0"/>
          <w:sz w:val="22"/>
          <w:szCs w:val="22"/>
        </w:rPr>
        <w:t>to 7</w:t>
      </w:r>
      <w:r w:rsidRPr="006D0C1B">
        <w:rPr>
          <w:rStyle w:val="Strong"/>
          <w:b w:val="0"/>
          <w:sz w:val="22"/>
          <w:szCs w:val="22"/>
        </w:rPr>
        <w:t xml:space="preserve"> Years</w:t>
      </w:r>
    </w:p>
    <w:p w:rsidR="003545CC" w:rsidRPr="006D0C1B" w:rsidRDefault="003545CC" w:rsidP="006D0C1B">
      <w:pPr>
        <w:pStyle w:val="ListParagraph"/>
        <w:ind w:left="1800"/>
        <w:rPr>
          <w:rStyle w:val="Strong"/>
          <w:b w:val="0"/>
          <w:sz w:val="22"/>
          <w:szCs w:val="22"/>
        </w:rPr>
      </w:pPr>
      <w:r w:rsidRPr="006D0C1B">
        <w:rPr>
          <w:rStyle w:val="Strong"/>
          <w:b w:val="0"/>
          <w:sz w:val="22"/>
          <w:szCs w:val="22"/>
        </w:rPr>
        <w:t>Working Capital</w:t>
      </w:r>
      <w:r w:rsidRPr="006D0C1B">
        <w:rPr>
          <w:rStyle w:val="Strong"/>
          <w:b w:val="0"/>
          <w:sz w:val="22"/>
          <w:szCs w:val="22"/>
        </w:rPr>
        <w:tab/>
        <w:t>1 to three years</w:t>
      </w:r>
    </w:p>
    <w:p w:rsidR="00403342" w:rsidRPr="00403342" w:rsidRDefault="00403342" w:rsidP="00403342">
      <w:pPr>
        <w:pStyle w:val="ListParagraph"/>
        <w:numPr>
          <w:ilvl w:val="0"/>
          <w:numId w:val="1"/>
        </w:numPr>
        <w:rPr>
          <w:rStyle w:val="Strong"/>
          <w:b w:val="0"/>
          <w:sz w:val="22"/>
          <w:szCs w:val="22"/>
        </w:rPr>
      </w:pPr>
      <w:r w:rsidRPr="00403342">
        <w:rPr>
          <w:rStyle w:val="Strong"/>
          <w:b w:val="0"/>
          <w:sz w:val="22"/>
          <w:szCs w:val="22"/>
        </w:rPr>
        <w:t xml:space="preserve">Applications </w:t>
      </w:r>
      <w:r w:rsidR="00F976F6">
        <w:rPr>
          <w:rStyle w:val="Strong"/>
          <w:b w:val="0"/>
          <w:sz w:val="22"/>
          <w:szCs w:val="22"/>
        </w:rPr>
        <w:t>must</w:t>
      </w:r>
      <w:r w:rsidRPr="00403342">
        <w:rPr>
          <w:rStyle w:val="Strong"/>
          <w:b w:val="0"/>
          <w:sz w:val="22"/>
          <w:szCs w:val="22"/>
        </w:rPr>
        <w:t xml:space="preserve"> have a conditional letter of commitment from other sources of funds</w:t>
      </w:r>
    </w:p>
    <w:p w:rsidR="00621690" w:rsidRPr="006D0C1B" w:rsidRDefault="004809A3" w:rsidP="006D0C1B">
      <w:pPr>
        <w:pStyle w:val="ListParagraph"/>
        <w:numPr>
          <w:ilvl w:val="0"/>
          <w:numId w:val="1"/>
        </w:numPr>
        <w:rPr>
          <w:rStyle w:val="Strong"/>
          <w:b w:val="0"/>
          <w:sz w:val="22"/>
          <w:szCs w:val="22"/>
        </w:rPr>
      </w:pPr>
      <w:r w:rsidRPr="006D0C1B">
        <w:rPr>
          <w:rStyle w:val="Strong"/>
          <w:b w:val="0"/>
          <w:sz w:val="22"/>
          <w:szCs w:val="22"/>
        </w:rPr>
        <w:t>Loan f</w:t>
      </w:r>
      <w:r w:rsidR="003545CC" w:rsidRPr="006D0C1B">
        <w:rPr>
          <w:rStyle w:val="Strong"/>
          <w:b w:val="0"/>
          <w:sz w:val="22"/>
          <w:szCs w:val="22"/>
        </w:rPr>
        <w:t xml:space="preserve">unds are secured by collateral and personal guarantees from </w:t>
      </w:r>
      <w:r w:rsidRPr="006D0C1B">
        <w:rPr>
          <w:rStyle w:val="Strong"/>
          <w:b w:val="0"/>
          <w:sz w:val="22"/>
          <w:szCs w:val="22"/>
        </w:rPr>
        <w:t>the applicant, partners and majority stockholders</w:t>
      </w:r>
      <w:r w:rsidR="00DC3659">
        <w:rPr>
          <w:rStyle w:val="Strong"/>
          <w:b w:val="0"/>
          <w:sz w:val="22"/>
          <w:szCs w:val="22"/>
        </w:rPr>
        <w:t xml:space="preserve"> having a 20% or greater ownership share in the business</w:t>
      </w:r>
    </w:p>
    <w:p w:rsidR="00DC4B2D" w:rsidRPr="006D0C1B" w:rsidRDefault="00DC4B2D" w:rsidP="006D0C1B">
      <w:pPr>
        <w:pStyle w:val="ListParagraph"/>
        <w:numPr>
          <w:ilvl w:val="0"/>
          <w:numId w:val="1"/>
        </w:numPr>
        <w:rPr>
          <w:rStyle w:val="Strong"/>
          <w:b w:val="0"/>
          <w:sz w:val="22"/>
          <w:szCs w:val="22"/>
        </w:rPr>
      </w:pPr>
      <w:r w:rsidRPr="006D0C1B">
        <w:rPr>
          <w:rStyle w:val="Strong"/>
          <w:b w:val="0"/>
          <w:sz w:val="22"/>
          <w:szCs w:val="22"/>
        </w:rPr>
        <w:t xml:space="preserve">Applications </w:t>
      </w:r>
      <w:r w:rsidR="00A94FBD" w:rsidRPr="006D0C1B">
        <w:rPr>
          <w:rStyle w:val="Strong"/>
          <w:b w:val="0"/>
          <w:sz w:val="22"/>
          <w:szCs w:val="22"/>
        </w:rPr>
        <w:t xml:space="preserve">have a loan origination fee of </w:t>
      </w:r>
      <w:r w:rsidR="00836ED8" w:rsidRPr="006D0C1B">
        <w:rPr>
          <w:rStyle w:val="Strong"/>
          <w:b w:val="0"/>
          <w:sz w:val="22"/>
          <w:szCs w:val="22"/>
        </w:rPr>
        <w:t>1.5% of the loan amount</w:t>
      </w:r>
      <w:r w:rsidR="00580792">
        <w:rPr>
          <w:rStyle w:val="Strong"/>
          <w:b w:val="0"/>
          <w:sz w:val="22"/>
          <w:szCs w:val="22"/>
        </w:rPr>
        <w:t xml:space="preserve"> with </w:t>
      </w:r>
      <w:r w:rsidR="00426964">
        <w:rPr>
          <w:rStyle w:val="Strong"/>
          <w:b w:val="0"/>
          <w:sz w:val="22"/>
          <w:szCs w:val="22"/>
        </w:rPr>
        <w:t xml:space="preserve">a </w:t>
      </w:r>
      <w:r w:rsidR="00580792">
        <w:rPr>
          <w:rStyle w:val="Strong"/>
          <w:b w:val="0"/>
          <w:sz w:val="22"/>
          <w:szCs w:val="22"/>
        </w:rPr>
        <w:t>minimum fee of $200</w:t>
      </w:r>
      <w:r w:rsidR="00836ED8" w:rsidRPr="006D0C1B">
        <w:rPr>
          <w:rStyle w:val="Strong"/>
          <w:b w:val="0"/>
          <w:sz w:val="22"/>
          <w:szCs w:val="22"/>
        </w:rPr>
        <w:t>.  Of this</w:t>
      </w:r>
      <w:r w:rsidR="00580792">
        <w:rPr>
          <w:rStyle w:val="Strong"/>
          <w:b w:val="0"/>
          <w:sz w:val="22"/>
          <w:szCs w:val="22"/>
        </w:rPr>
        <w:t xml:space="preserve"> amount</w:t>
      </w:r>
      <w:r w:rsidR="00836ED8" w:rsidRPr="006D0C1B">
        <w:rPr>
          <w:rStyle w:val="Strong"/>
          <w:b w:val="0"/>
          <w:sz w:val="22"/>
          <w:szCs w:val="22"/>
        </w:rPr>
        <w:t xml:space="preserve">, $200 </w:t>
      </w:r>
      <w:r w:rsidRPr="006D0C1B">
        <w:rPr>
          <w:rStyle w:val="Strong"/>
          <w:b w:val="0"/>
          <w:sz w:val="22"/>
          <w:szCs w:val="22"/>
        </w:rPr>
        <w:t xml:space="preserve">will </w:t>
      </w:r>
      <w:r w:rsidR="00836ED8" w:rsidRPr="006D0C1B">
        <w:rPr>
          <w:rStyle w:val="Strong"/>
          <w:b w:val="0"/>
          <w:sz w:val="22"/>
          <w:szCs w:val="22"/>
        </w:rPr>
        <w:t xml:space="preserve">accompany the application </w:t>
      </w:r>
      <w:r w:rsidR="00426964">
        <w:rPr>
          <w:rStyle w:val="Strong"/>
          <w:b w:val="0"/>
          <w:sz w:val="22"/>
          <w:szCs w:val="22"/>
        </w:rPr>
        <w:t xml:space="preserve">submission </w:t>
      </w:r>
      <w:r w:rsidR="00836ED8" w:rsidRPr="006D0C1B">
        <w:rPr>
          <w:rStyle w:val="Strong"/>
          <w:b w:val="0"/>
          <w:sz w:val="22"/>
          <w:szCs w:val="22"/>
        </w:rPr>
        <w:t>of</w:t>
      </w:r>
      <w:r w:rsidRPr="006D0C1B">
        <w:rPr>
          <w:rStyle w:val="Strong"/>
          <w:b w:val="0"/>
          <w:sz w:val="22"/>
          <w:szCs w:val="22"/>
        </w:rPr>
        <w:t xml:space="preserve"> which half will be refunded if the application is denied</w:t>
      </w:r>
    </w:p>
    <w:p w:rsidR="00226FEF" w:rsidRPr="006D0C1B" w:rsidRDefault="00621690" w:rsidP="006D0C1B">
      <w:pPr>
        <w:pStyle w:val="ListParagraph"/>
        <w:numPr>
          <w:ilvl w:val="0"/>
          <w:numId w:val="1"/>
        </w:numPr>
        <w:rPr>
          <w:rStyle w:val="Strong"/>
          <w:b w:val="0"/>
          <w:sz w:val="22"/>
          <w:szCs w:val="22"/>
        </w:rPr>
      </w:pPr>
      <w:r w:rsidRPr="006D0C1B">
        <w:rPr>
          <w:rStyle w:val="Strong"/>
          <w:b w:val="0"/>
          <w:sz w:val="22"/>
          <w:szCs w:val="22"/>
        </w:rPr>
        <w:t xml:space="preserve">The </w:t>
      </w:r>
      <w:r w:rsidR="00C151FC" w:rsidRPr="006D0C1B">
        <w:rPr>
          <w:rStyle w:val="Strong"/>
          <w:b w:val="0"/>
          <w:sz w:val="22"/>
          <w:szCs w:val="22"/>
        </w:rPr>
        <w:t xml:space="preserve">successful </w:t>
      </w:r>
      <w:r w:rsidRPr="006D0C1B">
        <w:rPr>
          <w:rStyle w:val="Strong"/>
          <w:b w:val="0"/>
          <w:sz w:val="22"/>
          <w:szCs w:val="22"/>
        </w:rPr>
        <w:t>borrower will be required to maintain hazard insurance on secured assets and in some</w:t>
      </w:r>
      <w:r w:rsidR="00C151FC" w:rsidRPr="006D0C1B">
        <w:rPr>
          <w:rStyle w:val="Strong"/>
          <w:b w:val="0"/>
          <w:sz w:val="22"/>
          <w:szCs w:val="22"/>
        </w:rPr>
        <w:t xml:space="preserve"> </w:t>
      </w:r>
      <w:r w:rsidRPr="006D0C1B">
        <w:rPr>
          <w:rStyle w:val="Strong"/>
          <w:b w:val="0"/>
          <w:sz w:val="22"/>
          <w:szCs w:val="22"/>
        </w:rPr>
        <w:t>cases, credit life or key man insurance with the RLF as loss payee</w:t>
      </w:r>
      <w:r w:rsidR="00C151FC" w:rsidRPr="006D0C1B">
        <w:rPr>
          <w:rStyle w:val="Strong"/>
          <w:b w:val="0"/>
          <w:sz w:val="22"/>
          <w:szCs w:val="22"/>
        </w:rPr>
        <w:t xml:space="preserve"> </w:t>
      </w:r>
    </w:p>
    <w:p w:rsidR="00621690" w:rsidRPr="006D0C1B" w:rsidRDefault="00C151FC" w:rsidP="006D0C1B">
      <w:pPr>
        <w:pStyle w:val="ListParagraph"/>
        <w:ind w:left="1080"/>
        <w:rPr>
          <w:rStyle w:val="Strong"/>
          <w:b w:val="0"/>
          <w:sz w:val="22"/>
          <w:szCs w:val="22"/>
        </w:rPr>
      </w:pPr>
      <w:r w:rsidRPr="006D0C1B">
        <w:rPr>
          <w:rStyle w:val="Strong"/>
          <w:b w:val="0"/>
          <w:sz w:val="22"/>
          <w:szCs w:val="22"/>
        </w:rPr>
        <w:t>(</w:t>
      </w:r>
      <w:r w:rsidR="00703E0E" w:rsidRPr="006D0C1B">
        <w:rPr>
          <w:rStyle w:val="Strong"/>
          <w:b w:val="0"/>
          <w:sz w:val="22"/>
          <w:szCs w:val="22"/>
        </w:rPr>
        <w:t>See</w:t>
      </w:r>
      <w:r w:rsidR="00226FEF" w:rsidRPr="006D0C1B">
        <w:rPr>
          <w:rStyle w:val="Strong"/>
          <w:b w:val="0"/>
          <w:sz w:val="22"/>
          <w:szCs w:val="22"/>
        </w:rPr>
        <w:t xml:space="preserve"> also</w:t>
      </w:r>
      <w:r w:rsidRPr="006D0C1B">
        <w:rPr>
          <w:rStyle w:val="Strong"/>
          <w:b w:val="0"/>
          <w:sz w:val="22"/>
          <w:szCs w:val="22"/>
        </w:rPr>
        <w:t xml:space="preserve"> Item 6.b.)</w:t>
      </w:r>
    </w:p>
    <w:p w:rsidR="003545CC" w:rsidRPr="006D0C1B" w:rsidRDefault="003545CC" w:rsidP="006D0C1B">
      <w:pPr>
        <w:pStyle w:val="ListParagraph"/>
        <w:numPr>
          <w:ilvl w:val="0"/>
          <w:numId w:val="1"/>
        </w:numPr>
        <w:rPr>
          <w:rStyle w:val="Strong"/>
          <w:b w:val="0"/>
          <w:sz w:val="22"/>
          <w:szCs w:val="22"/>
        </w:rPr>
      </w:pPr>
      <w:r w:rsidRPr="006D0C1B">
        <w:rPr>
          <w:rStyle w:val="Strong"/>
          <w:b w:val="0"/>
          <w:sz w:val="22"/>
          <w:szCs w:val="22"/>
        </w:rPr>
        <w:t xml:space="preserve">Payments are to be made electronically and this </w:t>
      </w:r>
      <w:r w:rsidR="004809A3" w:rsidRPr="006D0C1B">
        <w:rPr>
          <w:rStyle w:val="Strong"/>
          <w:b w:val="0"/>
          <w:sz w:val="22"/>
          <w:szCs w:val="22"/>
        </w:rPr>
        <w:t>is to</w:t>
      </w:r>
      <w:r w:rsidRPr="006D0C1B">
        <w:rPr>
          <w:rStyle w:val="Strong"/>
          <w:b w:val="0"/>
          <w:sz w:val="22"/>
          <w:szCs w:val="22"/>
        </w:rPr>
        <w:t xml:space="preserve"> be set up prior to receiving funds</w:t>
      </w:r>
    </w:p>
    <w:p w:rsidR="003545CC" w:rsidRPr="006D0C1B" w:rsidRDefault="003545CC" w:rsidP="006D0C1B">
      <w:pPr>
        <w:pStyle w:val="ListParagraph"/>
        <w:numPr>
          <w:ilvl w:val="0"/>
          <w:numId w:val="1"/>
        </w:numPr>
        <w:rPr>
          <w:rStyle w:val="Strong"/>
          <w:b w:val="0"/>
          <w:sz w:val="22"/>
          <w:szCs w:val="22"/>
        </w:rPr>
      </w:pPr>
      <w:r w:rsidRPr="006D0C1B">
        <w:rPr>
          <w:rStyle w:val="Strong"/>
          <w:b w:val="0"/>
          <w:sz w:val="22"/>
          <w:szCs w:val="22"/>
        </w:rPr>
        <w:t>Late fees are assessed at a rate of $15 per month</w:t>
      </w:r>
    </w:p>
    <w:p w:rsidR="004809A3" w:rsidRPr="006D0C1B" w:rsidRDefault="004809A3" w:rsidP="006D0C1B">
      <w:pPr>
        <w:pStyle w:val="ListParagraph"/>
        <w:ind w:left="1080"/>
        <w:rPr>
          <w:rFonts w:asciiTheme="majorHAnsi" w:hAnsiTheme="majorHAnsi"/>
          <w:sz w:val="22"/>
          <w:szCs w:val="22"/>
        </w:rPr>
      </w:pPr>
    </w:p>
    <w:p w:rsidR="00D020EB" w:rsidRPr="006D0C1B" w:rsidRDefault="00E166B6" w:rsidP="00D020EB">
      <w:pPr>
        <w:pStyle w:val="ListParagraph"/>
        <w:numPr>
          <w:ilvl w:val="0"/>
          <w:numId w:val="2"/>
        </w:numPr>
        <w:rPr>
          <w:rStyle w:val="Strong"/>
          <w:b w:val="0"/>
          <w:sz w:val="22"/>
          <w:szCs w:val="22"/>
        </w:rPr>
      </w:pPr>
      <w:r w:rsidRPr="006D0C1B">
        <w:rPr>
          <w:rStyle w:val="Strong"/>
          <w:sz w:val="22"/>
          <w:szCs w:val="22"/>
        </w:rPr>
        <w:t xml:space="preserve">Eligibility </w:t>
      </w:r>
      <w:r w:rsidR="00621690" w:rsidRPr="006D0C1B">
        <w:rPr>
          <w:rStyle w:val="Strong"/>
          <w:sz w:val="22"/>
          <w:szCs w:val="22"/>
        </w:rPr>
        <w:t>&amp; Collat</w:t>
      </w:r>
      <w:r w:rsidRPr="006D0C1B">
        <w:rPr>
          <w:rStyle w:val="Strong"/>
          <w:sz w:val="22"/>
          <w:szCs w:val="22"/>
        </w:rPr>
        <w:t>e</w:t>
      </w:r>
      <w:r w:rsidR="00621690" w:rsidRPr="006D0C1B">
        <w:rPr>
          <w:rStyle w:val="Strong"/>
          <w:sz w:val="22"/>
          <w:szCs w:val="22"/>
        </w:rPr>
        <w:t>ral</w:t>
      </w:r>
      <w:r w:rsidR="00D020EB" w:rsidRPr="006D0C1B">
        <w:rPr>
          <w:rStyle w:val="Strong"/>
          <w:sz w:val="22"/>
          <w:szCs w:val="22"/>
        </w:rPr>
        <w:t xml:space="preserve"> </w:t>
      </w:r>
    </w:p>
    <w:p w:rsidR="00E166B6" w:rsidRPr="006D0C1B" w:rsidRDefault="00D020EB" w:rsidP="00D020EB">
      <w:pPr>
        <w:pStyle w:val="ListParagraph"/>
        <w:rPr>
          <w:rStyle w:val="Strong"/>
          <w:b w:val="0"/>
          <w:sz w:val="22"/>
          <w:szCs w:val="22"/>
        </w:rPr>
      </w:pPr>
      <w:r w:rsidRPr="006D0C1B">
        <w:rPr>
          <w:rStyle w:val="Strong"/>
          <w:b w:val="0"/>
          <w:sz w:val="22"/>
          <w:szCs w:val="22"/>
        </w:rPr>
        <w:t xml:space="preserve">a)   </w:t>
      </w:r>
      <w:r w:rsidR="004809A3" w:rsidRPr="006D0C1B">
        <w:rPr>
          <w:rStyle w:val="Strong"/>
          <w:b w:val="0"/>
          <w:sz w:val="22"/>
          <w:szCs w:val="22"/>
        </w:rPr>
        <w:t>Loans are made to businesses</w:t>
      </w:r>
      <w:r w:rsidR="00DC3659">
        <w:rPr>
          <w:rStyle w:val="Strong"/>
          <w:b w:val="0"/>
          <w:sz w:val="22"/>
          <w:szCs w:val="22"/>
        </w:rPr>
        <w:t xml:space="preserve"> of less than 50 employees and under $1 million in </w:t>
      </w:r>
      <w:proofErr w:type="gramStart"/>
      <w:r w:rsidR="00DC3659">
        <w:rPr>
          <w:rStyle w:val="Strong"/>
          <w:b w:val="0"/>
          <w:sz w:val="22"/>
          <w:szCs w:val="22"/>
        </w:rPr>
        <w:t>revenues ,</w:t>
      </w:r>
      <w:proofErr w:type="gramEnd"/>
      <w:r w:rsidR="00DC3659">
        <w:rPr>
          <w:rStyle w:val="Strong"/>
          <w:b w:val="0"/>
          <w:sz w:val="22"/>
          <w:szCs w:val="22"/>
        </w:rPr>
        <w:t xml:space="preserve"> not individuals,</w:t>
      </w:r>
      <w:r w:rsidR="00621690" w:rsidRPr="006D0C1B">
        <w:rPr>
          <w:rStyle w:val="Strong"/>
          <w:b w:val="0"/>
          <w:sz w:val="22"/>
          <w:szCs w:val="22"/>
        </w:rPr>
        <w:t xml:space="preserve"> </w:t>
      </w:r>
      <w:r w:rsidR="00B717DB">
        <w:rPr>
          <w:rStyle w:val="Strong"/>
          <w:b w:val="0"/>
          <w:sz w:val="22"/>
          <w:szCs w:val="22"/>
        </w:rPr>
        <w:t xml:space="preserve">with </w:t>
      </w:r>
      <w:r w:rsidR="00621690" w:rsidRPr="006D0C1B">
        <w:rPr>
          <w:rStyle w:val="Strong"/>
          <w:b w:val="0"/>
          <w:sz w:val="22"/>
          <w:szCs w:val="22"/>
        </w:rPr>
        <w:t xml:space="preserve">primary sector businesses </w:t>
      </w:r>
      <w:r w:rsidR="00B717DB">
        <w:rPr>
          <w:rStyle w:val="Strong"/>
          <w:b w:val="0"/>
          <w:sz w:val="22"/>
          <w:szCs w:val="22"/>
        </w:rPr>
        <w:t>having</w:t>
      </w:r>
      <w:r w:rsidR="00621690" w:rsidRPr="006D0C1B">
        <w:rPr>
          <w:rStyle w:val="Strong"/>
          <w:b w:val="0"/>
          <w:sz w:val="22"/>
          <w:szCs w:val="22"/>
        </w:rPr>
        <w:t xml:space="preserve"> preference</w:t>
      </w:r>
    </w:p>
    <w:p w:rsidR="00E166B6" w:rsidRPr="006D0C1B" w:rsidRDefault="00E166B6" w:rsidP="00D020EB">
      <w:pPr>
        <w:pStyle w:val="ListParagraph"/>
        <w:numPr>
          <w:ilvl w:val="0"/>
          <w:numId w:val="10"/>
        </w:numPr>
        <w:autoSpaceDE w:val="0"/>
        <w:autoSpaceDN w:val="0"/>
        <w:adjustRightInd w:val="0"/>
        <w:spacing w:after="0" w:line="240" w:lineRule="auto"/>
        <w:rPr>
          <w:rStyle w:val="Strong"/>
          <w:b w:val="0"/>
          <w:sz w:val="22"/>
          <w:szCs w:val="22"/>
        </w:rPr>
      </w:pPr>
      <w:r w:rsidRPr="006D0C1B">
        <w:rPr>
          <w:rStyle w:val="Strong"/>
          <w:b w:val="0"/>
          <w:sz w:val="22"/>
          <w:szCs w:val="22"/>
        </w:rPr>
        <w:t xml:space="preserve">Primary sector business is defined as an individual, partnership, or association, which through the employment of knowledge or labor adds value to a product, process, or export </w:t>
      </w:r>
      <w:r w:rsidRPr="006D0C1B">
        <w:rPr>
          <w:rStyle w:val="Strong"/>
          <w:b w:val="0"/>
          <w:sz w:val="22"/>
          <w:szCs w:val="22"/>
        </w:rPr>
        <w:lastRenderedPageBreak/>
        <w:t>service that results</w:t>
      </w:r>
      <w:r w:rsidR="005C7EBB" w:rsidRPr="006D0C1B">
        <w:rPr>
          <w:rStyle w:val="Strong"/>
          <w:b w:val="0"/>
          <w:sz w:val="22"/>
          <w:szCs w:val="22"/>
        </w:rPr>
        <w:t xml:space="preserve"> </w:t>
      </w:r>
      <w:r w:rsidRPr="006D0C1B">
        <w:rPr>
          <w:rStyle w:val="Strong"/>
          <w:b w:val="0"/>
          <w:sz w:val="22"/>
          <w:szCs w:val="22"/>
        </w:rPr>
        <w:t>in the creation of new wealth. The term includes tourism, technology and export services but</w:t>
      </w:r>
      <w:r w:rsidR="005C7EBB" w:rsidRPr="006D0C1B">
        <w:rPr>
          <w:rStyle w:val="Strong"/>
          <w:b w:val="0"/>
          <w:sz w:val="22"/>
          <w:szCs w:val="22"/>
        </w:rPr>
        <w:t xml:space="preserve"> </w:t>
      </w:r>
      <w:r w:rsidRPr="006D0C1B">
        <w:rPr>
          <w:rStyle w:val="Strong"/>
          <w:b w:val="0"/>
          <w:sz w:val="22"/>
          <w:szCs w:val="22"/>
        </w:rPr>
        <w:t>does not include production agriculture.</w:t>
      </w:r>
    </w:p>
    <w:p w:rsidR="007C0EB1" w:rsidRPr="006D0C1B" w:rsidRDefault="007C0EB1" w:rsidP="00D020EB">
      <w:pPr>
        <w:pStyle w:val="ListParagraph"/>
        <w:numPr>
          <w:ilvl w:val="0"/>
          <w:numId w:val="10"/>
        </w:numPr>
        <w:autoSpaceDE w:val="0"/>
        <w:autoSpaceDN w:val="0"/>
        <w:adjustRightInd w:val="0"/>
        <w:spacing w:after="0" w:line="240" w:lineRule="auto"/>
        <w:rPr>
          <w:rStyle w:val="Strong"/>
          <w:b w:val="0"/>
          <w:sz w:val="22"/>
          <w:szCs w:val="22"/>
        </w:rPr>
      </w:pPr>
      <w:r w:rsidRPr="006D0C1B">
        <w:rPr>
          <w:rStyle w:val="Strong"/>
          <w:b w:val="0"/>
          <w:sz w:val="22"/>
          <w:szCs w:val="22"/>
        </w:rPr>
        <w:t xml:space="preserve">The </w:t>
      </w:r>
      <w:r w:rsidR="00426964">
        <w:rPr>
          <w:rStyle w:val="Strong"/>
          <w:b w:val="0"/>
          <w:sz w:val="22"/>
          <w:szCs w:val="22"/>
        </w:rPr>
        <w:t xml:space="preserve">$25,000 </w:t>
      </w:r>
      <w:r w:rsidRPr="006D0C1B">
        <w:rPr>
          <w:rStyle w:val="Strong"/>
          <w:b w:val="0"/>
          <w:sz w:val="22"/>
          <w:szCs w:val="22"/>
        </w:rPr>
        <w:t>RLF may be loaned to a l</w:t>
      </w:r>
      <w:r w:rsidR="003B3EEE">
        <w:rPr>
          <w:rStyle w:val="Strong"/>
          <w:b w:val="0"/>
          <w:sz w:val="22"/>
          <w:szCs w:val="22"/>
        </w:rPr>
        <w:t>ocal development organization (local development corporation, job d</w:t>
      </w:r>
      <w:r w:rsidRPr="006D0C1B">
        <w:rPr>
          <w:rStyle w:val="Strong"/>
          <w:b w:val="0"/>
          <w:sz w:val="22"/>
          <w:szCs w:val="22"/>
        </w:rPr>
        <w:t xml:space="preserve">evelopment </w:t>
      </w:r>
      <w:r w:rsidR="003B3EEE">
        <w:rPr>
          <w:rStyle w:val="Strong"/>
          <w:b w:val="0"/>
          <w:sz w:val="22"/>
          <w:szCs w:val="22"/>
        </w:rPr>
        <w:t>a</w:t>
      </w:r>
      <w:r w:rsidRPr="006D0C1B">
        <w:rPr>
          <w:rStyle w:val="Strong"/>
          <w:b w:val="0"/>
          <w:sz w:val="22"/>
          <w:szCs w:val="22"/>
        </w:rPr>
        <w:t xml:space="preserve">uthority, etc.) for a micro-loan program provided the local development organization shows their ability to repay the loan and </w:t>
      </w:r>
      <w:r w:rsidR="00F976F6">
        <w:rPr>
          <w:rStyle w:val="Strong"/>
          <w:b w:val="0"/>
          <w:sz w:val="22"/>
          <w:szCs w:val="22"/>
        </w:rPr>
        <w:t>has adopted</w:t>
      </w:r>
      <w:r w:rsidRPr="006D0C1B">
        <w:rPr>
          <w:rStyle w:val="Strong"/>
          <w:b w:val="0"/>
          <w:sz w:val="22"/>
          <w:szCs w:val="22"/>
        </w:rPr>
        <w:t xml:space="preserve"> p</w:t>
      </w:r>
      <w:r w:rsidR="00F976F6">
        <w:rPr>
          <w:rStyle w:val="Strong"/>
          <w:b w:val="0"/>
          <w:sz w:val="22"/>
          <w:szCs w:val="22"/>
        </w:rPr>
        <w:t>olicies and procedures for the loan</w:t>
      </w:r>
      <w:r w:rsidRPr="006D0C1B">
        <w:rPr>
          <w:rStyle w:val="Strong"/>
          <w:b w:val="0"/>
          <w:sz w:val="22"/>
          <w:szCs w:val="22"/>
        </w:rPr>
        <w:t xml:space="preserve"> program</w:t>
      </w:r>
    </w:p>
    <w:p w:rsidR="00E166B6" w:rsidRPr="006D0C1B" w:rsidRDefault="00621690" w:rsidP="00B520F7">
      <w:pPr>
        <w:pStyle w:val="ListParagraph"/>
        <w:numPr>
          <w:ilvl w:val="0"/>
          <w:numId w:val="10"/>
        </w:numPr>
        <w:autoSpaceDE w:val="0"/>
        <w:autoSpaceDN w:val="0"/>
        <w:adjustRightInd w:val="0"/>
        <w:spacing w:after="0" w:line="240" w:lineRule="auto"/>
        <w:rPr>
          <w:rStyle w:val="Strong"/>
          <w:b w:val="0"/>
          <w:sz w:val="22"/>
          <w:szCs w:val="22"/>
        </w:rPr>
      </w:pPr>
      <w:r w:rsidRPr="006D0C1B">
        <w:rPr>
          <w:rStyle w:val="Strong"/>
          <w:b w:val="0"/>
          <w:sz w:val="22"/>
          <w:szCs w:val="22"/>
        </w:rPr>
        <w:t>Adequate collateral will be required to protect the interest of the RLF. The</w:t>
      </w:r>
      <w:r w:rsidR="007C0EB1" w:rsidRPr="006D0C1B">
        <w:rPr>
          <w:rStyle w:val="Strong"/>
          <w:b w:val="0"/>
          <w:sz w:val="22"/>
          <w:szCs w:val="22"/>
        </w:rPr>
        <w:t xml:space="preserve"> </w:t>
      </w:r>
      <w:r w:rsidRPr="006D0C1B">
        <w:rPr>
          <w:rStyle w:val="Strong"/>
          <w:b w:val="0"/>
          <w:sz w:val="22"/>
          <w:szCs w:val="22"/>
        </w:rPr>
        <w:t>collateral must be of</w:t>
      </w:r>
      <w:r w:rsidR="00E166B6" w:rsidRPr="006D0C1B">
        <w:rPr>
          <w:rStyle w:val="Strong"/>
          <w:b w:val="0"/>
          <w:sz w:val="22"/>
          <w:szCs w:val="22"/>
        </w:rPr>
        <w:t xml:space="preserve"> </w:t>
      </w:r>
      <w:r w:rsidRPr="006D0C1B">
        <w:rPr>
          <w:rStyle w:val="Strong"/>
          <w:b w:val="0"/>
          <w:sz w:val="22"/>
          <w:szCs w:val="22"/>
        </w:rPr>
        <w:t>such a nature that repayment of a loan is reasonably assured. Formal appraisals may be</w:t>
      </w:r>
      <w:r w:rsidR="00E166B6" w:rsidRPr="006D0C1B">
        <w:rPr>
          <w:rStyle w:val="Strong"/>
          <w:b w:val="0"/>
          <w:sz w:val="22"/>
          <w:szCs w:val="22"/>
        </w:rPr>
        <w:t xml:space="preserve"> </w:t>
      </w:r>
      <w:r w:rsidRPr="006D0C1B">
        <w:rPr>
          <w:rStyle w:val="Strong"/>
          <w:b w:val="0"/>
          <w:sz w:val="22"/>
          <w:szCs w:val="22"/>
        </w:rPr>
        <w:t>required to value assets pledged as collateral.</w:t>
      </w:r>
      <w:r w:rsidR="00E166B6" w:rsidRPr="006D0C1B">
        <w:rPr>
          <w:rStyle w:val="Strong"/>
          <w:b w:val="0"/>
          <w:sz w:val="22"/>
          <w:szCs w:val="22"/>
        </w:rPr>
        <w:t xml:space="preserve"> </w:t>
      </w:r>
    </w:p>
    <w:p w:rsidR="00621690" w:rsidRPr="006D0C1B" w:rsidRDefault="00621690" w:rsidP="00D020EB">
      <w:pPr>
        <w:autoSpaceDE w:val="0"/>
        <w:autoSpaceDN w:val="0"/>
        <w:adjustRightInd w:val="0"/>
        <w:spacing w:after="0" w:line="240" w:lineRule="auto"/>
        <w:ind w:left="360" w:firstLine="720"/>
        <w:rPr>
          <w:rStyle w:val="Strong"/>
          <w:b w:val="0"/>
          <w:sz w:val="22"/>
          <w:szCs w:val="22"/>
        </w:rPr>
      </w:pPr>
      <w:r w:rsidRPr="006D0C1B">
        <w:rPr>
          <w:rStyle w:val="Strong"/>
          <w:b w:val="0"/>
          <w:sz w:val="22"/>
          <w:szCs w:val="22"/>
        </w:rPr>
        <w:t>Examples of acceptable collateral may include:</w:t>
      </w:r>
    </w:p>
    <w:p w:rsidR="00E166B6" w:rsidRPr="006D0C1B" w:rsidRDefault="00621690"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Accounts receivable and inventory for short-term loans</w:t>
      </w:r>
    </w:p>
    <w:p w:rsidR="00621690" w:rsidRPr="006D0C1B" w:rsidRDefault="00621690"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Machinery and equipment that has a developed market</w:t>
      </w:r>
    </w:p>
    <w:p w:rsidR="00E166B6" w:rsidRPr="006D0C1B" w:rsidRDefault="00E166B6"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Securities issued by the Federal Government or its agencies</w:t>
      </w:r>
    </w:p>
    <w:p w:rsidR="00E166B6" w:rsidRPr="006D0C1B" w:rsidRDefault="00E166B6"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Letter of credit from an acceptable financial institution</w:t>
      </w:r>
    </w:p>
    <w:p w:rsidR="00E166B6" w:rsidRPr="006D0C1B" w:rsidRDefault="00E166B6" w:rsidP="00D020EB">
      <w:pPr>
        <w:pStyle w:val="ListParagraph"/>
        <w:autoSpaceDE w:val="0"/>
        <w:autoSpaceDN w:val="0"/>
        <w:adjustRightInd w:val="0"/>
        <w:spacing w:after="0" w:line="240" w:lineRule="auto"/>
        <w:ind w:left="2160"/>
        <w:rPr>
          <w:rStyle w:val="Strong"/>
          <w:b w:val="0"/>
          <w:sz w:val="22"/>
          <w:szCs w:val="22"/>
        </w:rPr>
      </w:pPr>
      <w:r w:rsidRPr="006D0C1B">
        <w:rPr>
          <w:rStyle w:val="Strong"/>
          <w:b w:val="0"/>
          <w:sz w:val="22"/>
          <w:szCs w:val="22"/>
        </w:rPr>
        <w:t>Real estate</w:t>
      </w:r>
      <w:r w:rsidR="00B520F7" w:rsidRPr="006D0C1B">
        <w:rPr>
          <w:rStyle w:val="Strong"/>
          <w:b w:val="0"/>
          <w:sz w:val="22"/>
          <w:szCs w:val="22"/>
        </w:rPr>
        <w:t xml:space="preserve"> or non-business assets pledged as collateral</w:t>
      </w:r>
    </w:p>
    <w:p w:rsidR="005C7EBB" w:rsidRPr="006D0C1B" w:rsidRDefault="005C7EBB" w:rsidP="00B520F7">
      <w:pPr>
        <w:pStyle w:val="ListParagraph"/>
        <w:numPr>
          <w:ilvl w:val="0"/>
          <w:numId w:val="10"/>
        </w:numPr>
        <w:autoSpaceDE w:val="0"/>
        <w:autoSpaceDN w:val="0"/>
        <w:adjustRightInd w:val="0"/>
        <w:spacing w:after="0" w:line="240" w:lineRule="auto"/>
        <w:rPr>
          <w:rStyle w:val="Strong"/>
          <w:b w:val="0"/>
          <w:sz w:val="22"/>
          <w:szCs w:val="22"/>
        </w:rPr>
      </w:pPr>
      <w:r w:rsidRPr="006D0C1B">
        <w:rPr>
          <w:rStyle w:val="Strong"/>
          <w:b w:val="0"/>
          <w:sz w:val="22"/>
          <w:szCs w:val="22"/>
        </w:rPr>
        <w:t>The RLF will consider deferment of principal payment</w:t>
      </w:r>
      <w:r w:rsidR="00426964">
        <w:rPr>
          <w:rStyle w:val="Strong"/>
          <w:b w:val="0"/>
          <w:sz w:val="22"/>
          <w:szCs w:val="22"/>
        </w:rPr>
        <w:t>s</w:t>
      </w:r>
      <w:r w:rsidRPr="006D0C1B">
        <w:rPr>
          <w:rStyle w:val="Strong"/>
          <w:b w:val="0"/>
          <w:sz w:val="22"/>
          <w:szCs w:val="22"/>
        </w:rPr>
        <w:t xml:space="preserve"> for up to one year on loans over three years in length, with the balance amortized over the remaining life of the loan provided the project can demonstrate the deferral is merited and is imperative to the project’s ability to succeed.</w:t>
      </w:r>
    </w:p>
    <w:p w:rsidR="00E166B6" w:rsidRPr="006D0C1B" w:rsidRDefault="00E166B6" w:rsidP="00B520F7">
      <w:pPr>
        <w:autoSpaceDE w:val="0"/>
        <w:autoSpaceDN w:val="0"/>
        <w:adjustRightInd w:val="0"/>
        <w:spacing w:after="0" w:line="240" w:lineRule="auto"/>
        <w:ind w:left="2880"/>
        <w:rPr>
          <w:rFonts w:asciiTheme="majorHAnsi" w:hAnsiTheme="majorHAnsi" w:cs="Arial"/>
          <w:sz w:val="22"/>
          <w:szCs w:val="22"/>
        </w:rPr>
      </w:pPr>
    </w:p>
    <w:p w:rsidR="00E166B6" w:rsidRPr="006D0C1B" w:rsidRDefault="00E166B6" w:rsidP="00B520F7">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Uses of the Funds</w:t>
      </w:r>
    </w:p>
    <w:p w:rsidR="00E166B6" w:rsidRPr="006D0C1B" w:rsidRDefault="00B520F7" w:rsidP="00344585">
      <w:pPr>
        <w:autoSpaceDE w:val="0"/>
        <w:autoSpaceDN w:val="0"/>
        <w:adjustRightInd w:val="0"/>
        <w:spacing w:after="0" w:line="240" w:lineRule="auto"/>
        <w:ind w:left="1008" w:hanging="288"/>
        <w:contextualSpacing/>
        <w:rPr>
          <w:rStyle w:val="Strong"/>
          <w:b w:val="0"/>
          <w:sz w:val="22"/>
          <w:szCs w:val="22"/>
        </w:rPr>
      </w:pPr>
      <w:r w:rsidRPr="006D0C1B">
        <w:rPr>
          <w:rStyle w:val="Strong"/>
          <w:b w:val="0"/>
          <w:sz w:val="22"/>
          <w:szCs w:val="22"/>
        </w:rPr>
        <w:t xml:space="preserve">a)   </w:t>
      </w:r>
      <w:r w:rsidR="00E166B6" w:rsidRPr="006D0C1B">
        <w:rPr>
          <w:rStyle w:val="Strong"/>
          <w:b w:val="0"/>
          <w:sz w:val="22"/>
          <w:szCs w:val="22"/>
        </w:rPr>
        <w:t xml:space="preserve">The RLF may be used to provide permanent financing for building </w:t>
      </w:r>
      <w:r w:rsidRPr="006D0C1B">
        <w:rPr>
          <w:rStyle w:val="Strong"/>
          <w:b w:val="0"/>
          <w:sz w:val="22"/>
          <w:szCs w:val="22"/>
        </w:rPr>
        <w:t>c</w:t>
      </w:r>
      <w:r w:rsidR="00E166B6" w:rsidRPr="006D0C1B">
        <w:rPr>
          <w:rStyle w:val="Strong"/>
          <w:b w:val="0"/>
          <w:sz w:val="22"/>
          <w:szCs w:val="22"/>
        </w:rPr>
        <w:t>onstruction or renovation</w:t>
      </w:r>
      <w:r w:rsidR="003F1CCA" w:rsidRPr="006D0C1B">
        <w:rPr>
          <w:rStyle w:val="Strong"/>
          <w:b w:val="0"/>
          <w:sz w:val="22"/>
          <w:szCs w:val="22"/>
        </w:rPr>
        <w:t>, infrastructure</w:t>
      </w:r>
      <w:r w:rsidR="00E166B6" w:rsidRPr="006D0C1B">
        <w:rPr>
          <w:rStyle w:val="Strong"/>
          <w:b w:val="0"/>
          <w:sz w:val="22"/>
          <w:szCs w:val="22"/>
        </w:rPr>
        <w:t xml:space="preserve"> (such as water, sewer, streets, etc.) real estate, machinery and equipment, </w:t>
      </w:r>
      <w:r w:rsidR="003363CA">
        <w:rPr>
          <w:rStyle w:val="Strong"/>
          <w:b w:val="0"/>
          <w:sz w:val="22"/>
          <w:szCs w:val="22"/>
        </w:rPr>
        <w:t>and working capital</w:t>
      </w:r>
      <w:r w:rsidR="00DC3659">
        <w:rPr>
          <w:rStyle w:val="Strong"/>
          <w:b w:val="0"/>
          <w:sz w:val="22"/>
          <w:szCs w:val="22"/>
        </w:rPr>
        <w:t xml:space="preserve"> </w:t>
      </w:r>
    </w:p>
    <w:p w:rsidR="00344585" w:rsidRPr="006D0C1B" w:rsidRDefault="00E166B6" w:rsidP="00344585">
      <w:pPr>
        <w:pStyle w:val="ListParagraph"/>
        <w:numPr>
          <w:ilvl w:val="0"/>
          <w:numId w:val="11"/>
        </w:numPr>
        <w:autoSpaceDE w:val="0"/>
        <w:autoSpaceDN w:val="0"/>
        <w:adjustRightInd w:val="0"/>
        <w:spacing w:after="0" w:line="240" w:lineRule="auto"/>
        <w:ind w:left="1008" w:hanging="288"/>
        <w:rPr>
          <w:rStyle w:val="Strong"/>
          <w:b w:val="0"/>
          <w:sz w:val="22"/>
          <w:szCs w:val="22"/>
        </w:rPr>
      </w:pPr>
      <w:r w:rsidRPr="006D0C1B">
        <w:rPr>
          <w:rStyle w:val="Strong"/>
          <w:b w:val="0"/>
          <w:sz w:val="22"/>
          <w:szCs w:val="22"/>
        </w:rPr>
        <w:t xml:space="preserve">The RLF cannot be </w:t>
      </w:r>
      <w:r w:rsidR="00344585" w:rsidRPr="006D0C1B">
        <w:rPr>
          <w:rStyle w:val="Strong"/>
          <w:b w:val="0"/>
          <w:sz w:val="22"/>
          <w:szCs w:val="22"/>
        </w:rPr>
        <w:t>used to refinance existing debt</w:t>
      </w:r>
    </w:p>
    <w:p w:rsidR="00344585" w:rsidRPr="006D0C1B" w:rsidRDefault="00E166B6" w:rsidP="00344585">
      <w:pPr>
        <w:pStyle w:val="ListParagraph"/>
        <w:numPr>
          <w:ilvl w:val="0"/>
          <w:numId w:val="11"/>
        </w:numPr>
        <w:autoSpaceDE w:val="0"/>
        <w:autoSpaceDN w:val="0"/>
        <w:adjustRightInd w:val="0"/>
        <w:spacing w:after="0" w:line="240" w:lineRule="auto"/>
        <w:ind w:left="1008" w:hanging="288"/>
        <w:rPr>
          <w:rStyle w:val="Strong"/>
          <w:b w:val="0"/>
          <w:sz w:val="22"/>
          <w:szCs w:val="22"/>
        </w:rPr>
      </w:pPr>
      <w:r w:rsidRPr="006D0C1B">
        <w:rPr>
          <w:rStyle w:val="Strong"/>
          <w:b w:val="0"/>
          <w:sz w:val="22"/>
          <w:szCs w:val="22"/>
        </w:rPr>
        <w:t>The RLF cannot be used to finance production agriculture, illegal activities, lending and</w:t>
      </w:r>
      <w:r w:rsidR="00344585" w:rsidRPr="006D0C1B">
        <w:rPr>
          <w:rStyle w:val="Strong"/>
          <w:b w:val="0"/>
          <w:sz w:val="22"/>
          <w:szCs w:val="22"/>
        </w:rPr>
        <w:t xml:space="preserve"> </w:t>
      </w:r>
      <w:r w:rsidRPr="006D0C1B">
        <w:rPr>
          <w:rStyle w:val="Strong"/>
          <w:b w:val="0"/>
          <w:sz w:val="22"/>
          <w:szCs w:val="22"/>
        </w:rPr>
        <w:t>investment institutions and insurance companies, golf courses, race tracks or gambling</w:t>
      </w:r>
      <w:r w:rsidR="00344585" w:rsidRPr="006D0C1B">
        <w:rPr>
          <w:rStyle w:val="Strong"/>
          <w:b w:val="0"/>
          <w:sz w:val="22"/>
          <w:szCs w:val="22"/>
        </w:rPr>
        <w:t xml:space="preserve"> facilities</w:t>
      </w:r>
      <w:r w:rsidR="008822B4" w:rsidRPr="006D0C1B">
        <w:rPr>
          <w:rStyle w:val="Strong"/>
          <w:b w:val="0"/>
          <w:sz w:val="22"/>
          <w:szCs w:val="22"/>
        </w:rPr>
        <w:t xml:space="preserve"> </w:t>
      </w:r>
    </w:p>
    <w:p w:rsidR="00621690" w:rsidRPr="006D0C1B" w:rsidRDefault="003B3EEE" w:rsidP="00344585">
      <w:pPr>
        <w:pStyle w:val="ListParagraph"/>
        <w:numPr>
          <w:ilvl w:val="0"/>
          <w:numId w:val="11"/>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RLF cannot be used for </w:t>
      </w:r>
      <w:r w:rsidR="00403342">
        <w:rPr>
          <w:rStyle w:val="Strong"/>
          <w:b w:val="0"/>
          <w:sz w:val="22"/>
          <w:szCs w:val="22"/>
        </w:rPr>
        <w:t>environmental review</w:t>
      </w:r>
      <w:r w:rsidR="003363CA">
        <w:rPr>
          <w:rStyle w:val="Strong"/>
          <w:b w:val="0"/>
          <w:sz w:val="22"/>
          <w:szCs w:val="22"/>
        </w:rPr>
        <w:t>s</w:t>
      </w:r>
      <w:r w:rsidR="00403342">
        <w:rPr>
          <w:rStyle w:val="Strong"/>
          <w:b w:val="0"/>
          <w:sz w:val="22"/>
          <w:szCs w:val="22"/>
        </w:rPr>
        <w:t>.  C</w:t>
      </w:r>
      <w:r w:rsidR="008822B4" w:rsidRPr="006D0C1B">
        <w:rPr>
          <w:rStyle w:val="Strong"/>
          <w:b w:val="0"/>
          <w:sz w:val="22"/>
          <w:szCs w:val="22"/>
        </w:rPr>
        <w:t>osts associated with completion of an environmental review will be the</w:t>
      </w:r>
      <w:r w:rsidR="003363CA">
        <w:rPr>
          <w:rStyle w:val="Strong"/>
          <w:b w:val="0"/>
          <w:sz w:val="22"/>
          <w:szCs w:val="22"/>
        </w:rPr>
        <w:t xml:space="preserve"> responsibility of the borrower</w:t>
      </w:r>
    </w:p>
    <w:p w:rsidR="008822B4" w:rsidRPr="006D0C1B" w:rsidRDefault="008822B4" w:rsidP="00B520F7">
      <w:pPr>
        <w:pStyle w:val="ListParagraph"/>
        <w:autoSpaceDE w:val="0"/>
        <w:autoSpaceDN w:val="0"/>
        <w:adjustRightInd w:val="0"/>
        <w:spacing w:after="0" w:line="240" w:lineRule="auto"/>
        <w:ind w:left="1440"/>
        <w:rPr>
          <w:rStyle w:val="Strong"/>
          <w:sz w:val="22"/>
          <w:szCs w:val="22"/>
        </w:rPr>
      </w:pPr>
    </w:p>
    <w:p w:rsidR="0034016D" w:rsidRPr="006D0C1B" w:rsidRDefault="003E0BF7" w:rsidP="00F301C5">
      <w:pPr>
        <w:pStyle w:val="ListParagraph"/>
        <w:numPr>
          <w:ilvl w:val="0"/>
          <w:numId w:val="2"/>
        </w:numPr>
        <w:spacing w:line="240" w:lineRule="auto"/>
        <w:rPr>
          <w:rStyle w:val="Strong"/>
          <w:b w:val="0"/>
          <w:sz w:val="22"/>
          <w:szCs w:val="22"/>
        </w:rPr>
      </w:pPr>
      <w:r w:rsidRPr="006D0C1B">
        <w:rPr>
          <w:rStyle w:val="Strong"/>
          <w:sz w:val="22"/>
          <w:szCs w:val="22"/>
        </w:rPr>
        <w:t xml:space="preserve">Application </w:t>
      </w:r>
      <w:r w:rsidR="005C7EBB" w:rsidRPr="006D0C1B">
        <w:rPr>
          <w:rStyle w:val="Strong"/>
          <w:sz w:val="22"/>
          <w:szCs w:val="22"/>
        </w:rPr>
        <w:t>Procedures</w:t>
      </w:r>
    </w:p>
    <w:p w:rsidR="0034016D" w:rsidRPr="006D0C1B" w:rsidRDefault="0034016D" w:rsidP="0034016D">
      <w:pPr>
        <w:pStyle w:val="ListParagraph"/>
        <w:numPr>
          <w:ilvl w:val="1"/>
          <w:numId w:val="2"/>
        </w:numPr>
        <w:spacing w:after="0" w:line="240" w:lineRule="auto"/>
        <w:ind w:left="1008" w:hanging="288"/>
        <w:rPr>
          <w:rStyle w:val="Strong"/>
          <w:b w:val="0"/>
          <w:sz w:val="22"/>
          <w:szCs w:val="22"/>
        </w:rPr>
      </w:pPr>
      <w:r w:rsidRPr="006D0C1B">
        <w:rPr>
          <w:rStyle w:val="Strong"/>
          <w:b w:val="0"/>
          <w:sz w:val="22"/>
          <w:szCs w:val="22"/>
        </w:rPr>
        <w:t>Requests for funding consist of:</w:t>
      </w:r>
    </w:p>
    <w:p w:rsidR="0034016D" w:rsidRPr="006D0C1B" w:rsidRDefault="0034016D" w:rsidP="00FD11D8">
      <w:pPr>
        <w:pStyle w:val="ListParagraph"/>
        <w:spacing w:after="0" w:line="240" w:lineRule="auto"/>
        <w:ind w:left="2160"/>
        <w:rPr>
          <w:rStyle w:val="Strong"/>
          <w:b w:val="0"/>
          <w:sz w:val="22"/>
          <w:szCs w:val="22"/>
        </w:rPr>
      </w:pPr>
      <w:r w:rsidRPr="006D0C1B">
        <w:rPr>
          <w:rStyle w:val="Strong"/>
          <w:b w:val="0"/>
          <w:sz w:val="22"/>
          <w:szCs w:val="22"/>
        </w:rPr>
        <w:t>Application – Request for Financial Assistance</w:t>
      </w:r>
    </w:p>
    <w:p w:rsidR="0034016D" w:rsidRDefault="0034016D" w:rsidP="00FD11D8">
      <w:pPr>
        <w:pStyle w:val="ListParagraph"/>
        <w:spacing w:after="0" w:line="240" w:lineRule="auto"/>
        <w:ind w:left="2160"/>
        <w:rPr>
          <w:rStyle w:val="Strong"/>
          <w:b w:val="0"/>
          <w:sz w:val="22"/>
          <w:szCs w:val="22"/>
        </w:rPr>
      </w:pPr>
      <w:r w:rsidRPr="006D0C1B">
        <w:rPr>
          <w:rStyle w:val="Strong"/>
          <w:b w:val="0"/>
          <w:sz w:val="22"/>
          <w:szCs w:val="22"/>
        </w:rPr>
        <w:t>General Business Plan or Project Description</w:t>
      </w:r>
      <w:r w:rsidR="00DC3659">
        <w:rPr>
          <w:rStyle w:val="Strong"/>
          <w:b w:val="0"/>
          <w:sz w:val="22"/>
          <w:szCs w:val="22"/>
        </w:rPr>
        <w:t xml:space="preserve"> </w:t>
      </w:r>
    </w:p>
    <w:p w:rsidR="0044069F" w:rsidRDefault="0044069F" w:rsidP="0044069F">
      <w:pPr>
        <w:pStyle w:val="ListParagraph"/>
        <w:spacing w:after="0" w:line="240" w:lineRule="auto"/>
        <w:ind w:left="2160"/>
        <w:rPr>
          <w:rStyle w:val="Strong"/>
          <w:b w:val="0"/>
          <w:sz w:val="22"/>
          <w:szCs w:val="22"/>
        </w:rPr>
      </w:pPr>
      <w:r>
        <w:rPr>
          <w:rStyle w:val="Strong"/>
          <w:b w:val="0"/>
          <w:sz w:val="22"/>
          <w:szCs w:val="22"/>
        </w:rPr>
        <w:t>Loan Processor’s assessment of the project (using criteria in 4.b)</w:t>
      </w:r>
    </w:p>
    <w:p w:rsidR="0044069F" w:rsidRDefault="0044069F" w:rsidP="0044069F">
      <w:pPr>
        <w:pStyle w:val="ListParagraph"/>
        <w:spacing w:after="0" w:line="240" w:lineRule="auto"/>
        <w:ind w:left="2160"/>
        <w:rPr>
          <w:sz w:val="22"/>
          <w:szCs w:val="22"/>
        </w:rPr>
      </w:pPr>
      <w:r w:rsidRPr="0044069F">
        <w:rPr>
          <w:sz w:val="22"/>
          <w:szCs w:val="22"/>
        </w:rPr>
        <w:t>A minimum of a three year profit &amp; loss projection</w:t>
      </w:r>
    </w:p>
    <w:p w:rsidR="00D50EAB" w:rsidRPr="0044069F" w:rsidRDefault="00D50EAB" w:rsidP="0044069F">
      <w:pPr>
        <w:pStyle w:val="ListParagraph"/>
        <w:spacing w:after="0" w:line="240" w:lineRule="auto"/>
        <w:ind w:left="2160"/>
        <w:rPr>
          <w:rStyle w:val="Strong"/>
          <w:sz w:val="22"/>
          <w:szCs w:val="22"/>
        </w:rPr>
      </w:pPr>
      <w:r>
        <w:rPr>
          <w:sz w:val="22"/>
          <w:szCs w:val="22"/>
        </w:rPr>
        <w:t xml:space="preserve">Three years tax returns for principals </w:t>
      </w:r>
      <w:r w:rsidR="00F84F7E">
        <w:rPr>
          <w:sz w:val="22"/>
          <w:szCs w:val="22"/>
        </w:rPr>
        <w:t xml:space="preserve">owning over 20% </w:t>
      </w:r>
      <w:r>
        <w:rPr>
          <w:sz w:val="22"/>
          <w:szCs w:val="22"/>
        </w:rPr>
        <w:t xml:space="preserve">and the business </w:t>
      </w:r>
    </w:p>
    <w:p w:rsidR="00CF5ED1" w:rsidRDefault="00CF5ED1" w:rsidP="0044069F">
      <w:pPr>
        <w:pStyle w:val="ListParagraph"/>
        <w:spacing w:after="0" w:line="240" w:lineRule="auto"/>
        <w:ind w:left="2160"/>
        <w:rPr>
          <w:rStyle w:val="Strong"/>
          <w:b w:val="0"/>
          <w:sz w:val="22"/>
          <w:szCs w:val="22"/>
        </w:rPr>
      </w:pPr>
      <w:r>
        <w:rPr>
          <w:rStyle w:val="Strong"/>
          <w:b w:val="0"/>
          <w:sz w:val="22"/>
          <w:szCs w:val="22"/>
        </w:rPr>
        <w:t>A $200 check for the minimum or partial loan o</w:t>
      </w:r>
      <w:r w:rsidR="00A90EEA">
        <w:rPr>
          <w:rStyle w:val="Strong"/>
          <w:b w:val="0"/>
          <w:sz w:val="22"/>
          <w:szCs w:val="22"/>
        </w:rPr>
        <w:t xml:space="preserve">rigination fee made out to </w:t>
      </w:r>
      <w:r>
        <w:rPr>
          <w:rStyle w:val="Strong"/>
          <w:b w:val="0"/>
          <w:sz w:val="22"/>
          <w:szCs w:val="22"/>
        </w:rPr>
        <w:t xml:space="preserve">the </w:t>
      </w:r>
    </w:p>
    <w:p w:rsidR="00A90EEA" w:rsidRDefault="00CF5ED1" w:rsidP="00CF5ED1">
      <w:pPr>
        <w:pStyle w:val="ListParagraph"/>
        <w:spacing w:after="0" w:line="240" w:lineRule="auto"/>
        <w:ind w:left="2448" w:hanging="288"/>
        <w:rPr>
          <w:rStyle w:val="Strong"/>
          <w:b w:val="0"/>
          <w:sz w:val="22"/>
          <w:szCs w:val="22"/>
        </w:rPr>
      </w:pPr>
      <w:r>
        <w:rPr>
          <w:rStyle w:val="Strong"/>
          <w:b w:val="0"/>
          <w:sz w:val="22"/>
          <w:szCs w:val="22"/>
        </w:rPr>
        <w:t xml:space="preserve">    </w:t>
      </w:r>
      <w:r w:rsidR="009E38F9">
        <w:rPr>
          <w:rStyle w:val="Strong"/>
          <w:b w:val="0"/>
          <w:sz w:val="22"/>
          <w:szCs w:val="22"/>
        </w:rPr>
        <w:t>Roosevelt Custer Regional Council</w:t>
      </w:r>
    </w:p>
    <w:p w:rsidR="00DC3659" w:rsidRDefault="00DC3659" w:rsidP="00CF5ED1">
      <w:pPr>
        <w:pStyle w:val="ListParagraph"/>
        <w:spacing w:after="0" w:line="240" w:lineRule="auto"/>
        <w:ind w:left="2448" w:hanging="288"/>
        <w:rPr>
          <w:rStyle w:val="Strong"/>
          <w:b w:val="0"/>
          <w:sz w:val="22"/>
          <w:szCs w:val="22"/>
        </w:rPr>
      </w:pPr>
      <w:r>
        <w:rPr>
          <w:rStyle w:val="Strong"/>
          <w:b w:val="0"/>
          <w:sz w:val="22"/>
          <w:szCs w:val="22"/>
        </w:rPr>
        <w:t>Documentation of commitment from other sources (letters or email confirmations)</w:t>
      </w:r>
    </w:p>
    <w:p w:rsidR="00C1242B" w:rsidRPr="006D0C1B" w:rsidRDefault="00C1242B" w:rsidP="00426964">
      <w:pPr>
        <w:pStyle w:val="ListParagraph"/>
        <w:numPr>
          <w:ilvl w:val="1"/>
          <w:numId w:val="2"/>
        </w:numPr>
        <w:spacing w:after="0" w:line="240" w:lineRule="auto"/>
        <w:ind w:left="1080"/>
        <w:rPr>
          <w:rStyle w:val="Strong"/>
          <w:b w:val="0"/>
          <w:sz w:val="22"/>
          <w:szCs w:val="22"/>
        </w:rPr>
      </w:pPr>
      <w:r w:rsidRPr="006D0C1B">
        <w:rPr>
          <w:rStyle w:val="Strong"/>
          <w:b w:val="0"/>
          <w:sz w:val="22"/>
          <w:szCs w:val="22"/>
        </w:rPr>
        <w:t xml:space="preserve">Loan Processor: Applicants are encouraged to use their local economic development organization, Regional Council or the regional </w:t>
      </w:r>
      <w:r w:rsidR="007E2AD5">
        <w:rPr>
          <w:rStyle w:val="Strong"/>
          <w:b w:val="0"/>
          <w:sz w:val="22"/>
          <w:szCs w:val="22"/>
        </w:rPr>
        <w:t>Small Business Development Center (SBDC)</w:t>
      </w:r>
      <w:r w:rsidRPr="006D0C1B">
        <w:rPr>
          <w:rStyle w:val="Strong"/>
          <w:b w:val="0"/>
          <w:sz w:val="22"/>
          <w:szCs w:val="22"/>
        </w:rPr>
        <w:t xml:space="preserve"> </w:t>
      </w:r>
      <w:r w:rsidR="008822B4" w:rsidRPr="006D0C1B">
        <w:rPr>
          <w:rStyle w:val="Strong"/>
          <w:b w:val="0"/>
          <w:sz w:val="22"/>
          <w:szCs w:val="22"/>
        </w:rPr>
        <w:t>as their loan processor</w:t>
      </w:r>
      <w:r w:rsidR="003B3EEE">
        <w:rPr>
          <w:rStyle w:val="Strong"/>
          <w:b w:val="0"/>
          <w:sz w:val="22"/>
          <w:szCs w:val="22"/>
        </w:rPr>
        <w:t xml:space="preserve"> (S</w:t>
      </w:r>
      <w:r w:rsidR="003B3EEE" w:rsidRPr="006D0C1B">
        <w:rPr>
          <w:rStyle w:val="Strong"/>
          <w:b w:val="0"/>
          <w:sz w:val="22"/>
          <w:szCs w:val="22"/>
        </w:rPr>
        <w:t>ee item c in this section)</w:t>
      </w:r>
      <w:r w:rsidRPr="006D0C1B">
        <w:rPr>
          <w:rStyle w:val="Strong"/>
          <w:b w:val="0"/>
          <w:sz w:val="22"/>
          <w:szCs w:val="22"/>
        </w:rPr>
        <w:t xml:space="preserve">. </w:t>
      </w:r>
      <w:r w:rsidR="003C54D9" w:rsidRPr="006D0C1B">
        <w:rPr>
          <w:rStyle w:val="Strong"/>
          <w:b w:val="0"/>
          <w:sz w:val="22"/>
          <w:szCs w:val="22"/>
        </w:rPr>
        <w:t xml:space="preserve">The </w:t>
      </w:r>
      <w:r w:rsidR="00F976F6">
        <w:rPr>
          <w:rStyle w:val="Strong"/>
          <w:b w:val="0"/>
          <w:sz w:val="22"/>
          <w:szCs w:val="22"/>
        </w:rPr>
        <w:t>lead</w:t>
      </w:r>
      <w:r w:rsidR="003C54D9" w:rsidRPr="006D0C1B">
        <w:rPr>
          <w:rStyle w:val="Strong"/>
          <w:b w:val="0"/>
          <w:sz w:val="22"/>
          <w:szCs w:val="22"/>
        </w:rPr>
        <w:t xml:space="preserve"> bank may also be the loan processor as they have already considered lending criteria and requested financial documents. </w:t>
      </w:r>
      <w:r w:rsidRPr="006D0C1B">
        <w:rPr>
          <w:rStyle w:val="Strong"/>
          <w:b w:val="0"/>
          <w:sz w:val="22"/>
          <w:szCs w:val="22"/>
        </w:rPr>
        <w:t xml:space="preserve"> </w:t>
      </w:r>
      <w:r w:rsidR="00EE1A2B" w:rsidRPr="006D0C1B">
        <w:rPr>
          <w:rStyle w:val="Strong"/>
          <w:b w:val="0"/>
          <w:sz w:val="22"/>
          <w:szCs w:val="22"/>
        </w:rPr>
        <w:t xml:space="preserve">If the loan processor charges a fee, they should provide a good faith estimate to the borrower at the time of inquiry. </w:t>
      </w:r>
      <w:r w:rsidRPr="006D0C1B">
        <w:rPr>
          <w:rStyle w:val="Strong"/>
          <w:b w:val="0"/>
          <w:sz w:val="22"/>
          <w:szCs w:val="22"/>
        </w:rPr>
        <w:t xml:space="preserve">The loan processor </w:t>
      </w:r>
      <w:r w:rsidR="003C54D9" w:rsidRPr="006D0C1B">
        <w:rPr>
          <w:rStyle w:val="Strong"/>
          <w:b w:val="0"/>
          <w:sz w:val="22"/>
          <w:szCs w:val="22"/>
        </w:rPr>
        <w:t xml:space="preserve">would </w:t>
      </w:r>
      <w:r w:rsidRPr="006D0C1B">
        <w:rPr>
          <w:rStyle w:val="Strong"/>
          <w:b w:val="0"/>
          <w:sz w:val="22"/>
          <w:szCs w:val="22"/>
        </w:rPr>
        <w:t xml:space="preserve">help with the application, assembling </w:t>
      </w:r>
      <w:r w:rsidRPr="006D0C1B">
        <w:rPr>
          <w:rStyle w:val="Strong"/>
          <w:b w:val="0"/>
          <w:sz w:val="22"/>
          <w:szCs w:val="22"/>
        </w:rPr>
        <w:lastRenderedPageBreak/>
        <w:t>a</w:t>
      </w:r>
      <w:r w:rsidR="008822B4" w:rsidRPr="006D0C1B">
        <w:rPr>
          <w:rStyle w:val="Strong"/>
          <w:b w:val="0"/>
          <w:sz w:val="22"/>
          <w:szCs w:val="22"/>
        </w:rPr>
        <w:t>ttachments and</w:t>
      </w:r>
      <w:r w:rsidRPr="006D0C1B">
        <w:rPr>
          <w:rStyle w:val="Strong"/>
          <w:b w:val="0"/>
          <w:sz w:val="22"/>
          <w:szCs w:val="22"/>
        </w:rPr>
        <w:t xml:space="preserve"> </w:t>
      </w:r>
      <w:r w:rsidR="00EE1A2B" w:rsidRPr="006D0C1B">
        <w:rPr>
          <w:rStyle w:val="Strong"/>
          <w:b w:val="0"/>
          <w:sz w:val="22"/>
          <w:szCs w:val="22"/>
        </w:rPr>
        <w:t>review</w:t>
      </w:r>
      <w:r w:rsidR="00A90EEA">
        <w:rPr>
          <w:rStyle w:val="Strong"/>
          <w:b w:val="0"/>
          <w:sz w:val="22"/>
          <w:szCs w:val="22"/>
        </w:rPr>
        <w:t>ing</w:t>
      </w:r>
      <w:r w:rsidR="00EE1A2B" w:rsidRPr="006D0C1B">
        <w:rPr>
          <w:rStyle w:val="Strong"/>
          <w:b w:val="0"/>
          <w:sz w:val="22"/>
          <w:szCs w:val="22"/>
        </w:rPr>
        <w:t xml:space="preserve"> the application for eligibility and completeness</w:t>
      </w:r>
      <w:r w:rsidR="008822B4" w:rsidRPr="006D0C1B">
        <w:rPr>
          <w:rStyle w:val="Strong"/>
          <w:b w:val="0"/>
          <w:sz w:val="22"/>
          <w:szCs w:val="22"/>
        </w:rPr>
        <w:t xml:space="preserve">.  The loan processor </w:t>
      </w:r>
      <w:r w:rsidRPr="006D0C1B">
        <w:rPr>
          <w:rStyle w:val="Strong"/>
          <w:b w:val="0"/>
          <w:sz w:val="22"/>
          <w:szCs w:val="22"/>
        </w:rPr>
        <w:t>provide</w:t>
      </w:r>
      <w:r w:rsidR="008822B4" w:rsidRPr="006D0C1B">
        <w:rPr>
          <w:rStyle w:val="Strong"/>
          <w:b w:val="0"/>
          <w:sz w:val="22"/>
          <w:szCs w:val="22"/>
        </w:rPr>
        <w:t>s</w:t>
      </w:r>
      <w:r w:rsidRPr="006D0C1B">
        <w:rPr>
          <w:rStyle w:val="Strong"/>
          <w:b w:val="0"/>
          <w:sz w:val="22"/>
          <w:szCs w:val="22"/>
        </w:rPr>
        <w:t xml:space="preserve"> an assessment of the project using the following </w:t>
      </w:r>
      <w:r w:rsidRPr="00A90EEA">
        <w:rPr>
          <w:rStyle w:val="Strong"/>
          <w:sz w:val="22"/>
          <w:szCs w:val="22"/>
        </w:rPr>
        <w:t>lending criteria</w:t>
      </w:r>
      <w:r w:rsidRPr="006D0C1B">
        <w:rPr>
          <w:rStyle w:val="Strong"/>
          <w:b w:val="0"/>
          <w:sz w:val="22"/>
          <w:szCs w:val="22"/>
        </w:rPr>
        <w:t>:</w:t>
      </w:r>
    </w:p>
    <w:p w:rsidR="008822B4" w:rsidRPr="006D0C1B" w:rsidRDefault="008822B4"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Identification of the loan processor’s name, organ</w:t>
      </w:r>
      <w:r w:rsidR="00836ED8" w:rsidRPr="006D0C1B">
        <w:rPr>
          <w:rStyle w:val="Strong"/>
          <w:b w:val="0"/>
          <w:sz w:val="22"/>
          <w:szCs w:val="22"/>
        </w:rPr>
        <w:t>iz</w:t>
      </w:r>
      <w:r w:rsidRPr="006D0C1B">
        <w:rPr>
          <w:rStyle w:val="Strong"/>
          <w:b w:val="0"/>
          <w:sz w:val="22"/>
          <w:szCs w:val="22"/>
        </w:rPr>
        <w:t>at</w:t>
      </w:r>
      <w:r w:rsidR="00B6504F">
        <w:rPr>
          <w:rStyle w:val="Strong"/>
          <w:b w:val="0"/>
          <w:sz w:val="22"/>
          <w:szCs w:val="22"/>
        </w:rPr>
        <w:t>i</w:t>
      </w:r>
      <w:r w:rsidRPr="006D0C1B">
        <w:rPr>
          <w:rStyle w:val="Strong"/>
          <w:b w:val="0"/>
          <w:sz w:val="22"/>
          <w:szCs w:val="22"/>
        </w:rPr>
        <w:t xml:space="preserve">on and contact information including their email address </w:t>
      </w:r>
    </w:p>
    <w:p w:rsidR="00C1242B"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Detail the number of jobs created or retained and whether they are part-time, seasonal, or full time and the cost per job</w:t>
      </w:r>
    </w:p>
    <w:p w:rsidR="00010D73"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 xml:space="preserve">Job quality including wage rates, benefit packages offered, potential for longevity in </w:t>
      </w:r>
      <w:r w:rsidR="00A90EEA">
        <w:rPr>
          <w:rStyle w:val="Strong"/>
          <w:b w:val="0"/>
          <w:sz w:val="22"/>
          <w:szCs w:val="22"/>
        </w:rPr>
        <w:t>employment, working environment</w:t>
      </w:r>
      <w:r w:rsidRPr="006D0C1B">
        <w:rPr>
          <w:rStyle w:val="Strong"/>
          <w:b w:val="0"/>
          <w:sz w:val="22"/>
          <w:szCs w:val="22"/>
        </w:rPr>
        <w:t xml:space="preserve"> and ability to advance the </w:t>
      </w:r>
      <w:r w:rsidR="00A90EEA">
        <w:rPr>
          <w:rStyle w:val="Strong"/>
          <w:b w:val="0"/>
          <w:sz w:val="22"/>
          <w:szCs w:val="22"/>
        </w:rPr>
        <w:t>business</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Impact on the area economy &amp; environment</w:t>
      </w:r>
      <w:r w:rsidR="00580792">
        <w:rPr>
          <w:rStyle w:val="Strong"/>
          <w:b w:val="0"/>
          <w:sz w:val="22"/>
          <w:szCs w:val="22"/>
        </w:rPr>
        <w:t xml:space="preserve"> including whether jobs in other businesses </w:t>
      </w:r>
      <w:r w:rsidR="0044069F">
        <w:rPr>
          <w:rStyle w:val="Strong"/>
          <w:b w:val="0"/>
          <w:sz w:val="22"/>
          <w:szCs w:val="22"/>
        </w:rPr>
        <w:t xml:space="preserve">in the local area or region </w:t>
      </w:r>
      <w:r w:rsidR="00580792">
        <w:rPr>
          <w:rStyle w:val="Strong"/>
          <w:b w:val="0"/>
          <w:sz w:val="22"/>
          <w:szCs w:val="22"/>
        </w:rPr>
        <w:t xml:space="preserve">could be </w:t>
      </w:r>
      <w:r w:rsidR="0044069F">
        <w:rPr>
          <w:rStyle w:val="Strong"/>
          <w:b w:val="0"/>
          <w:sz w:val="22"/>
          <w:szCs w:val="22"/>
        </w:rPr>
        <w:t>at risk due to this project</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Leveraging of all funds, public &amp; private</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 xml:space="preserve">Financial strength of the business or </w:t>
      </w:r>
      <w:r w:rsidR="00EE1A2B" w:rsidRPr="006D0C1B">
        <w:rPr>
          <w:rStyle w:val="Strong"/>
          <w:b w:val="0"/>
          <w:sz w:val="22"/>
          <w:szCs w:val="22"/>
        </w:rPr>
        <w:t>the borrower(</w:t>
      </w:r>
      <w:r w:rsidRPr="006D0C1B">
        <w:rPr>
          <w:rStyle w:val="Strong"/>
          <w:b w:val="0"/>
          <w:sz w:val="22"/>
          <w:szCs w:val="22"/>
        </w:rPr>
        <w:t>s</w:t>
      </w:r>
      <w:r w:rsidR="00EE1A2B" w:rsidRPr="006D0C1B">
        <w:rPr>
          <w:rStyle w:val="Strong"/>
          <w:b w:val="0"/>
          <w:sz w:val="22"/>
          <w:szCs w:val="22"/>
        </w:rPr>
        <w:t>)</w:t>
      </w:r>
    </w:p>
    <w:p w:rsidR="00010D73" w:rsidRPr="009D21A1"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9D21A1">
        <w:rPr>
          <w:rStyle w:val="Strong"/>
          <w:b w:val="0"/>
          <w:sz w:val="22"/>
          <w:szCs w:val="22"/>
        </w:rPr>
        <w:t>Likelihood of business success</w:t>
      </w:r>
      <w:r w:rsidR="009D21A1" w:rsidRPr="009D21A1">
        <w:rPr>
          <w:rStyle w:val="Strong"/>
          <w:b w:val="0"/>
          <w:sz w:val="22"/>
          <w:szCs w:val="22"/>
        </w:rPr>
        <w:t xml:space="preserve"> and </w:t>
      </w:r>
      <w:r w:rsidRPr="009D21A1">
        <w:rPr>
          <w:rStyle w:val="Strong"/>
          <w:b w:val="0"/>
          <w:sz w:val="22"/>
          <w:szCs w:val="22"/>
        </w:rPr>
        <w:t xml:space="preserve"> repayment</w:t>
      </w:r>
      <w:r w:rsidR="009D21A1">
        <w:rPr>
          <w:rStyle w:val="Strong"/>
          <w:b w:val="0"/>
          <w:sz w:val="22"/>
          <w:szCs w:val="22"/>
        </w:rPr>
        <w:t xml:space="preserve"> of the loan</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Need and appropriateness of RLF funds and terms requested</w:t>
      </w:r>
    </w:p>
    <w:p w:rsidR="00010D73"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Management strength, expertise, and past performance of the borrower, business or staff</w:t>
      </w:r>
    </w:p>
    <w:p w:rsidR="008822B4" w:rsidRPr="006D0C1B" w:rsidRDefault="00010D73" w:rsidP="00A06C56">
      <w:pPr>
        <w:pStyle w:val="ListParagraph"/>
        <w:numPr>
          <w:ilvl w:val="2"/>
          <w:numId w:val="2"/>
        </w:numPr>
        <w:autoSpaceDE w:val="0"/>
        <w:autoSpaceDN w:val="0"/>
        <w:adjustRightInd w:val="0"/>
        <w:spacing w:after="0" w:line="240" w:lineRule="auto"/>
        <w:ind w:left="1872" w:hanging="144"/>
        <w:rPr>
          <w:rStyle w:val="Strong"/>
          <w:b w:val="0"/>
          <w:sz w:val="22"/>
          <w:szCs w:val="22"/>
        </w:rPr>
      </w:pPr>
      <w:r w:rsidRPr="006D0C1B">
        <w:rPr>
          <w:rStyle w:val="Strong"/>
          <w:b w:val="0"/>
          <w:sz w:val="22"/>
          <w:szCs w:val="22"/>
        </w:rPr>
        <w:t>Evidence of marketing or description of marketing plan</w:t>
      </w:r>
    </w:p>
    <w:p w:rsidR="00BF1115" w:rsidRPr="006D0C1B" w:rsidRDefault="00010D73" w:rsidP="00FD11D8">
      <w:pPr>
        <w:autoSpaceDE w:val="0"/>
        <w:autoSpaceDN w:val="0"/>
        <w:adjustRightInd w:val="0"/>
        <w:spacing w:after="0" w:line="240" w:lineRule="auto"/>
        <w:ind w:left="1368" w:hanging="288"/>
        <w:rPr>
          <w:rStyle w:val="Strong"/>
          <w:b w:val="0"/>
          <w:sz w:val="22"/>
          <w:szCs w:val="22"/>
        </w:rPr>
      </w:pPr>
      <w:r w:rsidRPr="006D0C1B">
        <w:rPr>
          <w:rStyle w:val="Strong"/>
          <w:b w:val="0"/>
          <w:sz w:val="22"/>
          <w:szCs w:val="22"/>
        </w:rPr>
        <w:t>Note no single criterion will necessarily be decisive</w:t>
      </w:r>
    </w:p>
    <w:p w:rsidR="00C1242B" w:rsidRPr="006D0C1B" w:rsidRDefault="00C1242B" w:rsidP="00BF1115">
      <w:pPr>
        <w:pStyle w:val="ListParagraph"/>
        <w:numPr>
          <w:ilvl w:val="1"/>
          <w:numId w:val="2"/>
        </w:numPr>
        <w:autoSpaceDE w:val="0"/>
        <w:autoSpaceDN w:val="0"/>
        <w:adjustRightInd w:val="0"/>
        <w:spacing w:after="0" w:line="240" w:lineRule="auto"/>
        <w:ind w:left="1008" w:hanging="288"/>
        <w:rPr>
          <w:rStyle w:val="Strong"/>
          <w:b w:val="0"/>
          <w:sz w:val="22"/>
          <w:szCs w:val="22"/>
        </w:rPr>
      </w:pPr>
      <w:r w:rsidRPr="006D0C1B">
        <w:rPr>
          <w:rStyle w:val="Strong"/>
          <w:b w:val="0"/>
          <w:sz w:val="22"/>
          <w:szCs w:val="22"/>
        </w:rPr>
        <w:t>The loan processors shouldn’t be the same person</w:t>
      </w:r>
      <w:r w:rsidR="00EE1A2B" w:rsidRPr="006D0C1B">
        <w:rPr>
          <w:rStyle w:val="Strong"/>
          <w:b w:val="0"/>
          <w:sz w:val="22"/>
          <w:szCs w:val="22"/>
        </w:rPr>
        <w:t xml:space="preserve"> or organization</w:t>
      </w:r>
      <w:r w:rsidRPr="006D0C1B">
        <w:rPr>
          <w:rStyle w:val="Strong"/>
          <w:b w:val="0"/>
          <w:sz w:val="22"/>
          <w:szCs w:val="22"/>
        </w:rPr>
        <w:t xml:space="preserve"> involved in the actual preparation of the business plan or the pro-forma financial statements. Since financial projections are critical to the project and to the funding approval process, applicants are encouraged to use qualified accountants to prepare their financial statements. If the SBDC is </w:t>
      </w:r>
      <w:r w:rsidR="00580792">
        <w:rPr>
          <w:rStyle w:val="Strong"/>
          <w:b w:val="0"/>
          <w:sz w:val="22"/>
          <w:szCs w:val="22"/>
        </w:rPr>
        <w:t>assi</w:t>
      </w:r>
      <w:r w:rsidR="00A90EEA">
        <w:rPr>
          <w:rStyle w:val="Strong"/>
          <w:b w:val="0"/>
          <w:sz w:val="22"/>
          <w:szCs w:val="22"/>
        </w:rPr>
        <w:t>sting in the preparation of the</w:t>
      </w:r>
      <w:r w:rsidRPr="006D0C1B">
        <w:rPr>
          <w:rStyle w:val="Strong"/>
          <w:b w:val="0"/>
          <w:sz w:val="22"/>
          <w:szCs w:val="22"/>
        </w:rPr>
        <w:t xml:space="preserve"> financial statements, they cannot be the loan processor</w:t>
      </w:r>
      <w:r w:rsidR="00EE1A2B" w:rsidRPr="006D0C1B">
        <w:rPr>
          <w:rStyle w:val="Strong"/>
          <w:b w:val="0"/>
          <w:sz w:val="22"/>
          <w:szCs w:val="22"/>
        </w:rPr>
        <w:t>.</w:t>
      </w:r>
    </w:p>
    <w:p w:rsidR="00BF1115" w:rsidRPr="006D0C1B" w:rsidRDefault="00BF1115" w:rsidP="00BF1115">
      <w:pPr>
        <w:pStyle w:val="ListParagraph"/>
        <w:spacing w:line="240" w:lineRule="auto"/>
        <w:ind w:left="1008"/>
        <w:rPr>
          <w:rStyle w:val="Strong"/>
          <w:sz w:val="22"/>
          <w:szCs w:val="22"/>
        </w:rPr>
      </w:pPr>
    </w:p>
    <w:p w:rsidR="008822B4" w:rsidRPr="00B6504F" w:rsidRDefault="00836ED8" w:rsidP="00B520F7">
      <w:pPr>
        <w:pStyle w:val="ListParagraph"/>
        <w:numPr>
          <w:ilvl w:val="0"/>
          <w:numId w:val="2"/>
        </w:numPr>
        <w:rPr>
          <w:rStyle w:val="Strong"/>
          <w:b w:val="0"/>
          <w:sz w:val="22"/>
          <w:szCs w:val="22"/>
        </w:rPr>
      </w:pPr>
      <w:r w:rsidRPr="006D0C1B">
        <w:rPr>
          <w:rStyle w:val="Strong"/>
          <w:sz w:val="22"/>
          <w:szCs w:val="22"/>
        </w:rPr>
        <w:t>Application S</w:t>
      </w:r>
      <w:r w:rsidR="00A94FBD" w:rsidRPr="006D0C1B">
        <w:rPr>
          <w:rStyle w:val="Strong"/>
          <w:sz w:val="22"/>
          <w:szCs w:val="22"/>
        </w:rPr>
        <w:t xml:space="preserve">ubmission </w:t>
      </w:r>
      <w:r w:rsidR="00580792">
        <w:rPr>
          <w:rStyle w:val="Strong"/>
          <w:sz w:val="22"/>
          <w:szCs w:val="22"/>
        </w:rPr>
        <w:t>to the REAP Investment Board</w:t>
      </w:r>
    </w:p>
    <w:p w:rsidR="00FD11D8" w:rsidRPr="00B6504F" w:rsidRDefault="0034016D" w:rsidP="0034016D">
      <w:pPr>
        <w:pStyle w:val="ListParagraph"/>
        <w:numPr>
          <w:ilvl w:val="1"/>
          <w:numId w:val="2"/>
        </w:numPr>
        <w:spacing w:line="240" w:lineRule="auto"/>
        <w:ind w:left="1008" w:hanging="288"/>
        <w:rPr>
          <w:rStyle w:val="Strong"/>
          <w:b w:val="0"/>
          <w:sz w:val="22"/>
          <w:szCs w:val="22"/>
        </w:rPr>
      </w:pPr>
      <w:r w:rsidRPr="00B6504F">
        <w:rPr>
          <w:rStyle w:val="Strong"/>
          <w:b w:val="0"/>
          <w:sz w:val="22"/>
          <w:szCs w:val="22"/>
        </w:rPr>
        <w:t xml:space="preserve">Completed applications along with the </w:t>
      </w:r>
      <w:r w:rsidR="00FD11D8" w:rsidRPr="00B6504F">
        <w:rPr>
          <w:rStyle w:val="Strong"/>
          <w:b w:val="0"/>
          <w:sz w:val="22"/>
          <w:szCs w:val="22"/>
        </w:rPr>
        <w:t xml:space="preserve">partial </w:t>
      </w:r>
      <w:r w:rsidRPr="00B6504F">
        <w:rPr>
          <w:rStyle w:val="Strong"/>
          <w:b w:val="0"/>
          <w:sz w:val="22"/>
          <w:szCs w:val="22"/>
        </w:rPr>
        <w:t xml:space="preserve">servicing fee </w:t>
      </w:r>
      <w:r w:rsidR="00FD11D8" w:rsidRPr="00B6504F">
        <w:rPr>
          <w:rStyle w:val="Strong"/>
          <w:b w:val="0"/>
          <w:sz w:val="22"/>
          <w:szCs w:val="22"/>
        </w:rPr>
        <w:t xml:space="preserve">of $200 </w:t>
      </w:r>
      <w:r w:rsidRPr="00B6504F">
        <w:rPr>
          <w:rStyle w:val="Strong"/>
          <w:b w:val="0"/>
          <w:sz w:val="22"/>
          <w:szCs w:val="22"/>
        </w:rPr>
        <w:t xml:space="preserve">are to be submitted to the </w:t>
      </w:r>
    </w:p>
    <w:p w:rsidR="00A94FBD" w:rsidRPr="00B6504F" w:rsidRDefault="0034016D" w:rsidP="00624D07">
      <w:pPr>
        <w:pStyle w:val="ListParagraph"/>
        <w:spacing w:line="240" w:lineRule="auto"/>
        <w:ind w:left="1008"/>
        <w:rPr>
          <w:rStyle w:val="Strong"/>
          <w:b w:val="0"/>
          <w:sz w:val="22"/>
          <w:szCs w:val="22"/>
        </w:rPr>
      </w:pPr>
      <w:r w:rsidRPr="009E38F9">
        <w:rPr>
          <w:rStyle w:val="Strong"/>
          <w:sz w:val="22"/>
          <w:szCs w:val="22"/>
        </w:rPr>
        <w:t xml:space="preserve">REAP Investment Fund, Inc., c/o </w:t>
      </w:r>
      <w:r w:rsidR="009E38F9" w:rsidRPr="009E38F9">
        <w:rPr>
          <w:rStyle w:val="Strong"/>
          <w:sz w:val="22"/>
          <w:szCs w:val="22"/>
        </w:rPr>
        <w:t>Roosevelt Custer Regional Council</w:t>
      </w:r>
      <w:r w:rsidRPr="009E38F9">
        <w:rPr>
          <w:rStyle w:val="Strong"/>
          <w:sz w:val="22"/>
          <w:szCs w:val="22"/>
        </w:rPr>
        <w:t xml:space="preserve">, </w:t>
      </w:r>
      <w:r w:rsidR="009E38F9" w:rsidRPr="009E38F9">
        <w:rPr>
          <w:rStyle w:val="Strong"/>
          <w:sz w:val="22"/>
          <w:szCs w:val="22"/>
        </w:rPr>
        <w:t xml:space="preserve">300 13 Ave. W., Dickinson, ND </w:t>
      </w:r>
      <w:r w:rsidRPr="009E38F9">
        <w:rPr>
          <w:rStyle w:val="Strong"/>
          <w:sz w:val="22"/>
          <w:szCs w:val="22"/>
        </w:rPr>
        <w:t xml:space="preserve"> 58</w:t>
      </w:r>
      <w:r w:rsidR="009E38F9" w:rsidRPr="009E38F9">
        <w:rPr>
          <w:rStyle w:val="Strong"/>
          <w:sz w:val="22"/>
          <w:szCs w:val="22"/>
        </w:rPr>
        <w:t>601</w:t>
      </w:r>
      <w:r w:rsidRPr="009E38F9">
        <w:rPr>
          <w:rStyle w:val="Strong"/>
          <w:sz w:val="22"/>
          <w:szCs w:val="22"/>
        </w:rPr>
        <w:t>.</w:t>
      </w:r>
      <w:r w:rsidRPr="00B6504F">
        <w:rPr>
          <w:rStyle w:val="Strong"/>
          <w:b w:val="0"/>
          <w:sz w:val="22"/>
          <w:szCs w:val="22"/>
        </w:rPr>
        <w:t xml:space="preserve"> </w:t>
      </w:r>
      <w:r w:rsidR="007E2AD5" w:rsidRPr="00B6504F">
        <w:rPr>
          <w:rStyle w:val="Strong"/>
          <w:b w:val="0"/>
          <w:sz w:val="22"/>
          <w:szCs w:val="22"/>
        </w:rPr>
        <w:t>However, electronic submissions as an Adobe PDF are preferred.</w:t>
      </w:r>
      <w:r w:rsidR="007E2AD5">
        <w:rPr>
          <w:rStyle w:val="Strong"/>
          <w:b w:val="0"/>
          <w:sz w:val="22"/>
          <w:szCs w:val="22"/>
        </w:rPr>
        <w:t xml:space="preserve"> </w:t>
      </w:r>
      <w:r w:rsidRPr="00B6504F">
        <w:rPr>
          <w:rStyle w:val="Strong"/>
          <w:b w:val="0"/>
          <w:sz w:val="22"/>
          <w:szCs w:val="22"/>
        </w:rPr>
        <w:t>Applications may be electr</w:t>
      </w:r>
      <w:r w:rsidR="00A06C56">
        <w:rPr>
          <w:rStyle w:val="Strong"/>
          <w:b w:val="0"/>
          <w:sz w:val="22"/>
          <w:szCs w:val="22"/>
        </w:rPr>
        <w:t>onically signed by the applicant and</w:t>
      </w:r>
      <w:r w:rsidRPr="00B6504F">
        <w:rPr>
          <w:rStyle w:val="Strong"/>
          <w:b w:val="0"/>
          <w:sz w:val="22"/>
          <w:szCs w:val="22"/>
        </w:rPr>
        <w:t xml:space="preserve"> </w:t>
      </w:r>
      <w:r w:rsidR="00FD11D8" w:rsidRPr="00B6504F">
        <w:rPr>
          <w:rStyle w:val="Strong"/>
          <w:b w:val="0"/>
          <w:sz w:val="22"/>
          <w:szCs w:val="22"/>
        </w:rPr>
        <w:t>emailed</w:t>
      </w:r>
      <w:r w:rsidRPr="00B6504F">
        <w:rPr>
          <w:rStyle w:val="Strong"/>
          <w:b w:val="0"/>
          <w:sz w:val="22"/>
          <w:szCs w:val="22"/>
        </w:rPr>
        <w:t xml:space="preserve"> to </w:t>
      </w:r>
      <w:hyperlink r:id="rId9" w:history="1">
        <w:r w:rsidR="009E38F9" w:rsidRPr="00E40057">
          <w:rPr>
            <w:rStyle w:val="Hyperlink"/>
            <w:sz w:val="22"/>
            <w:szCs w:val="22"/>
          </w:rPr>
          <w:t>Schaff@rooseveltcuster.com</w:t>
        </w:r>
      </w:hyperlink>
      <w:r w:rsidR="009E38F9">
        <w:rPr>
          <w:sz w:val="22"/>
          <w:szCs w:val="22"/>
        </w:rPr>
        <w:t xml:space="preserve">. </w:t>
      </w:r>
      <w:r w:rsidR="00A94FBD" w:rsidRPr="00B6504F">
        <w:rPr>
          <w:rStyle w:val="Strong"/>
          <w:b w:val="0"/>
          <w:sz w:val="22"/>
          <w:szCs w:val="22"/>
        </w:rPr>
        <w:t xml:space="preserve">The </w:t>
      </w:r>
      <w:r w:rsidR="009E38F9">
        <w:rPr>
          <w:rStyle w:val="Strong"/>
          <w:b w:val="0"/>
          <w:sz w:val="22"/>
          <w:szCs w:val="22"/>
        </w:rPr>
        <w:t>Roosevelt Custer Regional Council (RCR</w:t>
      </w:r>
      <w:r w:rsidR="00A94FBD" w:rsidRPr="00B6504F">
        <w:rPr>
          <w:rStyle w:val="Strong"/>
          <w:b w:val="0"/>
          <w:sz w:val="22"/>
          <w:szCs w:val="22"/>
        </w:rPr>
        <w:t>C</w:t>
      </w:r>
      <w:r w:rsidR="003B3EEE">
        <w:rPr>
          <w:rStyle w:val="Strong"/>
          <w:b w:val="0"/>
          <w:sz w:val="22"/>
          <w:szCs w:val="22"/>
        </w:rPr>
        <w:t>)</w:t>
      </w:r>
      <w:r w:rsidR="003F1CCA">
        <w:rPr>
          <w:rStyle w:val="Strong"/>
          <w:b w:val="0"/>
          <w:sz w:val="22"/>
          <w:szCs w:val="22"/>
        </w:rPr>
        <w:t xml:space="preserve"> </w:t>
      </w:r>
      <w:r w:rsidR="00A94FBD" w:rsidRPr="00B6504F">
        <w:rPr>
          <w:rStyle w:val="Strong"/>
          <w:b w:val="0"/>
          <w:sz w:val="22"/>
          <w:szCs w:val="22"/>
        </w:rPr>
        <w:t xml:space="preserve">will review the application for completeness and </w:t>
      </w:r>
      <w:r w:rsidR="00580792">
        <w:rPr>
          <w:rStyle w:val="Strong"/>
          <w:b w:val="0"/>
          <w:sz w:val="22"/>
          <w:szCs w:val="22"/>
        </w:rPr>
        <w:t>direct it to the next REAP Investment Board Agenda</w:t>
      </w:r>
      <w:r w:rsidR="009E38F9">
        <w:rPr>
          <w:rStyle w:val="Strong"/>
          <w:b w:val="0"/>
          <w:sz w:val="22"/>
          <w:szCs w:val="22"/>
        </w:rPr>
        <w:t>.</w:t>
      </w:r>
    </w:p>
    <w:p w:rsidR="00A94FBD" w:rsidRPr="00B6504F" w:rsidRDefault="003B3EEE" w:rsidP="0034016D">
      <w:pPr>
        <w:pStyle w:val="ListParagraph"/>
        <w:numPr>
          <w:ilvl w:val="1"/>
          <w:numId w:val="2"/>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w:t>
      </w:r>
      <w:r w:rsidR="009E38F9">
        <w:rPr>
          <w:rStyle w:val="Strong"/>
          <w:b w:val="0"/>
          <w:sz w:val="22"/>
          <w:szCs w:val="22"/>
        </w:rPr>
        <w:t>RCRC</w:t>
      </w:r>
      <w:r w:rsidR="00A94FBD" w:rsidRPr="00B6504F">
        <w:rPr>
          <w:rStyle w:val="Strong"/>
          <w:b w:val="0"/>
          <w:sz w:val="22"/>
          <w:szCs w:val="22"/>
        </w:rPr>
        <w:t xml:space="preserve"> will notify the loan processor and the applicant of the time and place for their loan to be reviewed</w:t>
      </w:r>
      <w:r w:rsidR="00575117" w:rsidRPr="00B6504F">
        <w:rPr>
          <w:rStyle w:val="Strong"/>
          <w:b w:val="0"/>
          <w:sz w:val="22"/>
          <w:szCs w:val="22"/>
        </w:rPr>
        <w:t xml:space="preserve">. The </w:t>
      </w:r>
      <w:r w:rsidR="00F976F6">
        <w:rPr>
          <w:rStyle w:val="Strong"/>
          <w:b w:val="0"/>
          <w:sz w:val="22"/>
          <w:szCs w:val="22"/>
        </w:rPr>
        <w:t>lead bank</w:t>
      </w:r>
      <w:r w:rsidR="00575117" w:rsidRPr="00B6504F">
        <w:rPr>
          <w:rStyle w:val="Strong"/>
          <w:b w:val="0"/>
          <w:sz w:val="22"/>
          <w:szCs w:val="22"/>
        </w:rPr>
        <w:t xml:space="preserve"> for the loan is encouraged to attend even if</w:t>
      </w:r>
      <w:r>
        <w:rPr>
          <w:rStyle w:val="Strong"/>
          <w:b w:val="0"/>
          <w:sz w:val="22"/>
          <w:szCs w:val="22"/>
        </w:rPr>
        <w:t xml:space="preserve"> they aren’t the loan processor</w:t>
      </w:r>
      <w:r w:rsidR="00575117" w:rsidRPr="00B6504F">
        <w:rPr>
          <w:rStyle w:val="Strong"/>
          <w:b w:val="0"/>
          <w:sz w:val="22"/>
          <w:szCs w:val="22"/>
        </w:rPr>
        <w:t xml:space="preserve"> </w:t>
      </w:r>
    </w:p>
    <w:p w:rsidR="00836ED8" w:rsidRPr="00B6504F" w:rsidRDefault="00836ED8" w:rsidP="0034016D">
      <w:pPr>
        <w:pStyle w:val="ListParagraph"/>
        <w:numPr>
          <w:ilvl w:val="1"/>
          <w:numId w:val="2"/>
        </w:numPr>
        <w:spacing w:line="240" w:lineRule="auto"/>
        <w:ind w:left="1008" w:hanging="288"/>
        <w:rPr>
          <w:rStyle w:val="Strong"/>
          <w:b w:val="0"/>
          <w:sz w:val="22"/>
          <w:szCs w:val="22"/>
        </w:rPr>
      </w:pPr>
      <w:r w:rsidRPr="00B6504F">
        <w:rPr>
          <w:rStyle w:val="Strong"/>
          <w:b w:val="0"/>
          <w:sz w:val="22"/>
          <w:szCs w:val="22"/>
        </w:rPr>
        <w:t>The loan is reviewed by the REAP Investment Board which usually meets</w:t>
      </w:r>
      <w:r w:rsidR="00575117" w:rsidRPr="00B6504F">
        <w:rPr>
          <w:rStyle w:val="Strong"/>
          <w:b w:val="0"/>
          <w:sz w:val="22"/>
          <w:szCs w:val="22"/>
        </w:rPr>
        <w:t xml:space="preserve"> by conference call</w:t>
      </w:r>
      <w:r w:rsidRPr="00B6504F">
        <w:rPr>
          <w:rStyle w:val="Strong"/>
          <w:b w:val="0"/>
          <w:sz w:val="22"/>
          <w:szCs w:val="22"/>
        </w:rPr>
        <w:t xml:space="preserve"> the third Thursday of each month.  </w:t>
      </w:r>
      <w:r w:rsidR="00575117" w:rsidRPr="00B6504F">
        <w:rPr>
          <w:rStyle w:val="Strong"/>
          <w:b w:val="0"/>
          <w:sz w:val="22"/>
          <w:szCs w:val="22"/>
        </w:rPr>
        <w:t>A board member listing is available at</w:t>
      </w:r>
      <w:r w:rsidR="009E38F9">
        <w:rPr>
          <w:rStyle w:val="Strong"/>
          <w:b w:val="0"/>
          <w:sz w:val="22"/>
          <w:szCs w:val="22"/>
        </w:rPr>
        <w:t xml:space="preserve"> the REAP Investment Fund website. </w:t>
      </w:r>
    </w:p>
    <w:p w:rsidR="00A94FBD" w:rsidRPr="00B6504F" w:rsidRDefault="00A94FBD" w:rsidP="0034016D">
      <w:pPr>
        <w:pStyle w:val="ListParagraph"/>
        <w:numPr>
          <w:ilvl w:val="1"/>
          <w:numId w:val="2"/>
        </w:numPr>
        <w:autoSpaceDE w:val="0"/>
        <w:autoSpaceDN w:val="0"/>
        <w:adjustRightInd w:val="0"/>
        <w:spacing w:after="0" w:line="240" w:lineRule="auto"/>
        <w:ind w:left="1008" w:hanging="288"/>
        <w:rPr>
          <w:rStyle w:val="Strong"/>
          <w:b w:val="0"/>
          <w:sz w:val="22"/>
          <w:szCs w:val="22"/>
        </w:rPr>
      </w:pPr>
      <w:r w:rsidRPr="00B6504F">
        <w:rPr>
          <w:rStyle w:val="Strong"/>
          <w:b w:val="0"/>
          <w:sz w:val="22"/>
          <w:szCs w:val="22"/>
        </w:rPr>
        <w:t xml:space="preserve">The </w:t>
      </w:r>
      <w:r w:rsidR="009E38F9">
        <w:rPr>
          <w:rStyle w:val="Strong"/>
          <w:b w:val="0"/>
          <w:sz w:val="22"/>
          <w:szCs w:val="22"/>
        </w:rPr>
        <w:t>RCRC</w:t>
      </w:r>
      <w:r w:rsidRPr="00B6504F">
        <w:rPr>
          <w:rStyle w:val="Strong"/>
          <w:b w:val="0"/>
          <w:sz w:val="22"/>
          <w:szCs w:val="22"/>
        </w:rPr>
        <w:t xml:space="preserve"> will notify the loan processor and/or the applicant of the funding decision</w:t>
      </w:r>
      <w:r w:rsidR="00575117" w:rsidRPr="00B6504F">
        <w:rPr>
          <w:rStyle w:val="Strong"/>
          <w:b w:val="0"/>
          <w:sz w:val="22"/>
          <w:szCs w:val="22"/>
        </w:rPr>
        <w:t xml:space="preserve"> including the term and interest rate plus</w:t>
      </w:r>
      <w:r w:rsidRPr="00B6504F">
        <w:rPr>
          <w:rStyle w:val="Strong"/>
          <w:b w:val="0"/>
          <w:sz w:val="22"/>
          <w:szCs w:val="22"/>
        </w:rPr>
        <w:t xml:space="preserve"> any loan requirements. In some cases, applicants cannot purchase or commit to purchasing materials, supplies, equipment, inventory, real estate or any other item related to the project before a specified date. Failure to adhere to this requirement may disallow the use of RLF monies in a project.</w:t>
      </w:r>
    </w:p>
    <w:p w:rsidR="0034016D" w:rsidRPr="00B6504F" w:rsidRDefault="003B3EEE" w:rsidP="0034016D">
      <w:pPr>
        <w:pStyle w:val="ListParagraph"/>
        <w:numPr>
          <w:ilvl w:val="1"/>
          <w:numId w:val="2"/>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w:t>
      </w:r>
      <w:r w:rsidR="009E38F9">
        <w:rPr>
          <w:rStyle w:val="Strong"/>
          <w:b w:val="0"/>
          <w:sz w:val="22"/>
          <w:szCs w:val="22"/>
        </w:rPr>
        <w:t>RCRC</w:t>
      </w:r>
      <w:r w:rsidR="00376348" w:rsidRPr="00B6504F">
        <w:rPr>
          <w:rStyle w:val="Strong"/>
          <w:b w:val="0"/>
          <w:sz w:val="22"/>
          <w:szCs w:val="22"/>
        </w:rPr>
        <w:t xml:space="preserve"> will prepare the closing documents</w:t>
      </w:r>
    </w:p>
    <w:p w:rsidR="00836ED8" w:rsidRPr="00B6504F" w:rsidRDefault="003B3EEE" w:rsidP="0034016D">
      <w:pPr>
        <w:pStyle w:val="ListParagraph"/>
        <w:numPr>
          <w:ilvl w:val="1"/>
          <w:numId w:val="2"/>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w:t>
      </w:r>
      <w:r w:rsidR="009E38F9">
        <w:rPr>
          <w:rStyle w:val="Strong"/>
          <w:b w:val="0"/>
          <w:sz w:val="22"/>
          <w:szCs w:val="22"/>
        </w:rPr>
        <w:t>RCRC</w:t>
      </w:r>
      <w:r w:rsidR="00A94FBD" w:rsidRPr="00B6504F">
        <w:rPr>
          <w:rStyle w:val="Strong"/>
          <w:b w:val="0"/>
          <w:sz w:val="22"/>
          <w:szCs w:val="22"/>
        </w:rPr>
        <w:t xml:space="preserve"> will disperse funds to the borrower upon: </w:t>
      </w:r>
    </w:p>
    <w:p w:rsidR="00575117" w:rsidRPr="00B6504F" w:rsidRDefault="00575117"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 xml:space="preserve">Completion of the loan </w:t>
      </w:r>
      <w:r w:rsidR="00376348" w:rsidRPr="00B6504F">
        <w:rPr>
          <w:rStyle w:val="Strong"/>
          <w:b w:val="0"/>
          <w:sz w:val="22"/>
          <w:szCs w:val="22"/>
        </w:rPr>
        <w:t xml:space="preserve">closing </w:t>
      </w:r>
      <w:r w:rsidRPr="00B6504F">
        <w:rPr>
          <w:rStyle w:val="Strong"/>
          <w:b w:val="0"/>
          <w:sz w:val="22"/>
          <w:szCs w:val="22"/>
        </w:rPr>
        <w:t>documents</w:t>
      </w:r>
      <w:r w:rsidR="00376348" w:rsidRPr="00B6504F">
        <w:rPr>
          <w:rStyle w:val="Strong"/>
          <w:b w:val="0"/>
          <w:sz w:val="22"/>
          <w:szCs w:val="22"/>
        </w:rPr>
        <w:t xml:space="preserve"> and  compliance of any covenants in the closing documents</w:t>
      </w:r>
    </w:p>
    <w:p w:rsidR="00836ED8" w:rsidRDefault="00A94FBD"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Evidence that</w:t>
      </w:r>
      <w:r w:rsidR="007E2AD5">
        <w:rPr>
          <w:rStyle w:val="Strong"/>
          <w:b w:val="0"/>
          <w:sz w:val="22"/>
          <w:szCs w:val="22"/>
        </w:rPr>
        <w:t xml:space="preserve"> all funding has been committed</w:t>
      </w:r>
    </w:p>
    <w:p w:rsidR="007E2AD5" w:rsidRDefault="00403342"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Pr>
          <w:rStyle w:val="Strong"/>
          <w:b w:val="0"/>
          <w:sz w:val="22"/>
          <w:szCs w:val="22"/>
        </w:rPr>
        <w:t>Personal g</w:t>
      </w:r>
      <w:r w:rsidR="007E2AD5">
        <w:rPr>
          <w:rStyle w:val="Strong"/>
          <w:b w:val="0"/>
          <w:sz w:val="22"/>
          <w:szCs w:val="22"/>
        </w:rPr>
        <w:t xml:space="preserve">uarantees </w:t>
      </w:r>
      <w:r w:rsidR="00A06C56">
        <w:rPr>
          <w:rStyle w:val="Strong"/>
          <w:b w:val="0"/>
          <w:sz w:val="22"/>
          <w:szCs w:val="22"/>
        </w:rPr>
        <w:t xml:space="preserve">and collateral documents </w:t>
      </w:r>
      <w:r w:rsidR="007E2AD5">
        <w:rPr>
          <w:rStyle w:val="Strong"/>
          <w:b w:val="0"/>
          <w:sz w:val="22"/>
          <w:szCs w:val="22"/>
        </w:rPr>
        <w:t xml:space="preserve">are completed </w:t>
      </w:r>
    </w:p>
    <w:p w:rsidR="00376348" w:rsidRPr="00B6504F" w:rsidRDefault="00A94FBD"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lastRenderedPageBreak/>
        <w:t>Evidence that al</w:t>
      </w:r>
      <w:r w:rsidR="00376348" w:rsidRPr="00B6504F">
        <w:rPr>
          <w:rStyle w:val="Strong"/>
          <w:b w:val="0"/>
          <w:sz w:val="22"/>
          <w:szCs w:val="22"/>
        </w:rPr>
        <w:t>l loan conditions have been met</w:t>
      </w:r>
    </w:p>
    <w:p w:rsidR="00836ED8" w:rsidRPr="00B6504F" w:rsidRDefault="00376348"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Electronic payment arrangements have been completed</w:t>
      </w:r>
    </w:p>
    <w:p w:rsidR="00836ED8" w:rsidRPr="00B6504F" w:rsidRDefault="00A94FBD"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Documentation of expenditure</w:t>
      </w:r>
      <w:r w:rsidR="00575117" w:rsidRPr="00B6504F">
        <w:rPr>
          <w:rStyle w:val="Strong"/>
          <w:b w:val="0"/>
          <w:sz w:val="22"/>
          <w:szCs w:val="22"/>
        </w:rPr>
        <w:t>s</w:t>
      </w:r>
      <w:r w:rsidRPr="00B6504F">
        <w:rPr>
          <w:rStyle w:val="Strong"/>
          <w:b w:val="0"/>
          <w:sz w:val="22"/>
          <w:szCs w:val="22"/>
        </w:rPr>
        <w:t xml:space="preserve"> or commitment of funds for the approved purposes.</w:t>
      </w:r>
      <w:r w:rsidR="00836ED8" w:rsidRPr="00B6504F">
        <w:rPr>
          <w:rStyle w:val="Strong"/>
          <w:b w:val="0"/>
          <w:sz w:val="22"/>
          <w:szCs w:val="22"/>
        </w:rPr>
        <w:t xml:space="preserve"> </w:t>
      </w:r>
      <w:r w:rsidRPr="00B6504F">
        <w:rPr>
          <w:rStyle w:val="Strong"/>
          <w:b w:val="0"/>
          <w:sz w:val="22"/>
          <w:szCs w:val="22"/>
        </w:rPr>
        <w:t>Documentation may include invoices, purchase orders, bills of sale, deeds, receipts or other</w:t>
      </w:r>
      <w:r w:rsidR="00836ED8" w:rsidRPr="00B6504F">
        <w:rPr>
          <w:rStyle w:val="Strong"/>
          <w:b w:val="0"/>
          <w:sz w:val="22"/>
          <w:szCs w:val="22"/>
        </w:rPr>
        <w:t xml:space="preserve"> </w:t>
      </w:r>
      <w:r w:rsidRPr="00B6504F">
        <w:rPr>
          <w:rStyle w:val="Strong"/>
          <w:b w:val="0"/>
          <w:sz w:val="22"/>
          <w:szCs w:val="22"/>
        </w:rPr>
        <w:t>evidence.</w:t>
      </w:r>
    </w:p>
    <w:p w:rsidR="00A94FBD" w:rsidRPr="00B6504F" w:rsidRDefault="00836ED8" w:rsidP="00A06C56">
      <w:pPr>
        <w:pStyle w:val="ListParagraph"/>
        <w:numPr>
          <w:ilvl w:val="2"/>
          <w:numId w:val="2"/>
        </w:numPr>
        <w:autoSpaceDE w:val="0"/>
        <w:autoSpaceDN w:val="0"/>
        <w:adjustRightInd w:val="0"/>
        <w:spacing w:after="0" w:line="240" w:lineRule="auto"/>
        <w:ind w:left="1584" w:hanging="144"/>
        <w:rPr>
          <w:rStyle w:val="Strong"/>
          <w:b w:val="0"/>
          <w:sz w:val="22"/>
          <w:szCs w:val="22"/>
        </w:rPr>
      </w:pPr>
      <w:r w:rsidRPr="00B6504F">
        <w:rPr>
          <w:rStyle w:val="Strong"/>
          <w:b w:val="0"/>
          <w:sz w:val="22"/>
          <w:szCs w:val="22"/>
        </w:rPr>
        <w:t xml:space="preserve">Payment of </w:t>
      </w:r>
      <w:r w:rsidR="007E2AD5">
        <w:rPr>
          <w:rStyle w:val="Strong"/>
          <w:b w:val="0"/>
          <w:sz w:val="22"/>
          <w:szCs w:val="22"/>
        </w:rPr>
        <w:t>any</w:t>
      </w:r>
      <w:r w:rsidRPr="00B6504F">
        <w:rPr>
          <w:rStyle w:val="Strong"/>
          <w:b w:val="0"/>
          <w:sz w:val="22"/>
          <w:szCs w:val="22"/>
        </w:rPr>
        <w:t xml:space="preserve"> remaining l</w:t>
      </w:r>
      <w:r w:rsidR="00A94FBD" w:rsidRPr="00B6504F">
        <w:rPr>
          <w:rStyle w:val="Strong"/>
          <w:b w:val="0"/>
          <w:sz w:val="22"/>
          <w:szCs w:val="22"/>
        </w:rPr>
        <w:t xml:space="preserve">oan </w:t>
      </w:r>
      <w:r w:rsidRPr="00B6504F">
        <w:rPr>
          <w:rStyle w:val="Strong"/>
          <w:b w:val="0"/>
          <w:sz w:val="22"/>
          <w:szCs w:val="22"/>
        </w:rPr>
        <w:t>servicing</w:t>
      </w:r>
      <w:r w:rsidR="00A94FBD" w:rsidRPr="00B6504F">
        <w:rPr>
          <w:rStyle w:val="Strong"/>
          <w:b w:val="0"/>
          <w:sz w:val="22"/>
          <w:szCs w:val="22"/>
        </w:rPr>
        <w:t xml:space="preserve"> fees </w:t>
      </w:r>
      <w:r w:rsidR="007E2AD5">
        <w:rPr>
          <w:rStyle w:val="Strong"/>
          <w:b w:val="0"/>
          <w:sz w:val="22"/>
          <w:szCs w:val="22"/>
        </w:rPr>
        <w:t>(</w:t>
      </w:r>
      <w:r w:rsidR="00A94FBD" w:rsidRPr="00B6504F">
        <w:rPr>
          <w:rStyle w:val="Strong"/>
          <w:b w:val="0"/>
          <w:sz w:val="22"/>
          <w:szCs w:val="22"/>
        </w:rPr>
        <w:t>1.5%</w:t>
      </w:r>
      <w:r w:rsidR="007E2AD5">
        <w:rPr>
          <w:rStyle w:val="Strong"/>
          <w:b w:val="0"/>
          <w:sz w:val="22"/>
          <w:szCs w:val="22"/>
        </w:rPr>
        <w:t>)</w:t>
      </w:r>
      <w:r w:rsidR="00A94FBD" w:rsidRPr="00B6504F">
        <w:rPr>
          <w:rStyle w:val="Strong"/>
          <w:b w:val="0"/>
          <w:sz w:val="22"/>
          <w:szCs w:val="22"/>
        </w:rPr>
        <w:t xml:space="preserve"> and closing fees (actual cost</w:t>
      </w:r>
      <w:r w:rsidR="00403342">
        <w:rPr>
          <w:rStyle w:val="Strong"/>
          <w:b w:val="0"/>
          <w:sz w:val="22"/>
          <w:szCs w:val="22"/>
        </w:rPr>
        <w:t>s</w:t>
      </w:r>
      <w:r w:rsidR="00A94FBD" w:rsidRPr="00B6504F">
        <w:rPr>
          <w:rStyle w:val="Strong"/>
          <w:b w:val="0"/>
          <w:sz w:val="22"/>
          <w:szCs w:val="22"/>
        </w:rPr>
        <w:t>) will apply. The</w:t>
      </w:r>
      <w:r w:rsidRPr="00B6504F">
        <w:rPr>
          <w:rStyle w:val="Strong"/>
          <w:b w:val="0"/>
          <w:sz w:val="22"/>
          <w:szCs w:val="22"/>
        </w:rPr>
        <w:t>se</w:t>
      </w:r>
      <w:r w:rsidR="00A94FBD" w:rsidRPr="00B6504F">
        <w:rPr>
          <w:rStyle w:val="Strong"/>
          <w:b w:val="0"/>
          <w:sz w:val="22"/>
          <w:szCs w:val="22"/>
        </w:rPr>
        <w:t xml:space="preserve"> fees will be</w:t>
      </w:r>
      <w:r w:rsidRPr="00B6504F">
        <w:rPr>
          <w:rStyle w:val="Strong"/>
          <w:b w:val="0"/>
          <w:sz w:val="22"/>
          <w:szCs w:val="22"/>
        </w:rPr>
        <w:t xml:space="preserve"> </w:t>
      </w:r>
      <w:r w:rsidR="00A94FBD" w:rsidRPr="00B6504F">
        <w:rPr>
          <w:rStyle w:val="Strong"/>
          <w:b w:val="0"/>
          <w:sz w:val="22"/>
          <w:szCs w:val="22"/>
        </w:rPr>
        <w:t>collected at the time of closing and may be paid from the proceeds of the loan.</w:t>
      </w:r>
    </w:p>
    <w:p w:rsidR="00575117" w:rsidRPr="006D0C1B" w:rsidRDefault="00575117" w:rsidP="00D020EB">
      <w:pPr>
        <w:autoSpaceDE w:val="0"/>
        <w:autoSpaceDN w:val="0"/>
        <w:adjustRightInd w:val="0"/>
        <w:spacing w:after="0" w:line="240" w:lineRule="auto"/>
        <w:ind w:left="1800"/>
        <w:rPr>
          <w:rStyle w:val="Strong"/>
          <w:sz w:val="22"/>
          <w:szCs w:val="22"/>
        </w:rPr>
      </w:pPr>
    </w:p>
    <w:p w:rsidR="00376348" w:rsidRPr="00B6504F" w:rsidRDefault="00C151FC" w:rsidP="00B520F7">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 xml:space="preserve">Borrower </w:t>
      </w:r>
      <w:r w:rsidR="00A90EEA">
        <w:rPr>
          <w:rStyle w:val="Strong"/>
          <w:sz w:val="22"/>
          <w:szCs w:val="22"/>
        </w:rPr>
        <w:t xml:space="preserve">Obligations </w:t>
      </w:r>
      <w:r w:rsidRPr="006D0C1B">
        <w:rPr>
          <w:rStyle w:val="Strong"/>
          <w:sz w:val="22"/>
          <w:szCs w:val="22"/>
        </w:rPr>
        <w:t xml:space="preserve">and </w:t>
      </w:r>
      <w:r w:rsidR="00A90EEA" w:rsidRPr="006D0C1B">
        <w:rPr>
          <w:rStyle w:val="Strong"/>
          <w:sz w:val="22"/>
          <w:szCs w:val="22"/>
        </w:rPr>
        <w:t xml:space="preserve">Loan </w:t>
      </w:r>
      <w:r w:rsidR="00A90EEA">
        <w:rPr>
          <w:rStyle w:val="Strong"/>
          <w:sz w:val="22"/>
          <w:szCs w:val="22"/>
        </w:rPr>
        <w:t>Origination &amp;</w:t>
      </w:r>
      <w:r w:rsidR="00A90EEA" w:rsidRPr="006D0C1B">
        <w:rPr>
          <w:rStyle w:val="Strong"/>
          <w:sz w:val="22"/>
          <w:szCs w:val="22"/>
        </w:rPr>
        <w:t xml:space="preserve">Monitoring by the </w:t>
      </w:r>
      <w:r w:rsidR="009E38F9">
        <w:rPr>
          <w:rStyle w:val="Strong"/>
          <w:sz w:val="22"/>
          <w:szCs w:val="22"/>
        </w:rPr>
        <w:t>Roosevelt Custer Regional Council</w:t>
      </w:r>
    </w:p>
    <w:p w:rsidR="00C151FC" w:rsidRPr="00B6504F" w:rsidRDefault="003B3EEE" w:rsidP="00A06C56">
      <w:pPr>
        <w:pStyle w:val="ListParagraph"/>
        <w:numPr>
          <w:ilvl w:val="1"/>
          <w:numId w:val="2"/>
        </w:numPr>
        <w:autoSpaceDE w:val="0"/>
        <w:autoSpaceDN w:val="0"/>
        <w:adjustRightInd w:val="0"/>
        <w:spacing w:after="0" w:line="240" w:lineRule="auto"/>
        <w:ind w:left="1008" w:hanging="288"/>
        <w:rPr>
          <w:rStyle w:val="Strong"/>
          <w:b w:val="0"/>
          <w:sz w:val="22"/>
          <w:szCs w:val="22"/>
        </w:rPr>
      </w:pPr>
      <w:r>
        <w:rPr>
          <w:rStyle w:val="Strong"/>
          <w:b w:val="0"/>
          <w:sz w:val="22"/>
          <w:szCs w:val="22"/>
        </w:rPr>
        <w:t xml:space="preserve">The </w:t>
      </w:r>
      <w:r w:rsidR="009E38F9">
        <w:rPr>
          <w:rStyle w:val="Strong"/>
          <w:b w:val="0"/>
          <w:sz w:val="22"/>
          <w:szCs w:val="22"/>
        </w:rPr>
        <w:t>RCRC</w:t>
      </w:r>
      <w:r w:rsidR="00376348" w:rsidRPr="00B6504F">
        <w:rPr>
          <w:rStyle w:val="Strong"/>
          <w:b w:val="0"/>
          <w:sz w:val="22"/>
          <w:szCs w:val="22"/>
        </w:rPr>
        <w:t xml:space="preserve"> collects payments, </w:t>
      </w:r>
      <w:r w:rsidR="00C151FC" w:rsidRPr="00B6504F">
        <w:rPr>
          <w:rStyle w:val="Strong"/>
          <w:b w:val="0"/>
          <w:sz w:val="22"/>
          <w:szCs w:val="22"/>
        </w:rPr>
        <w:t xml:space="preserve">remits to the RLF accounts, and prepares necessary progress </w:t>
      </w:r>
      <w:r w:rsidR="00703E0E" w:rsidRPr="00B6504F">
        <w:rPr>
          <w:rStyle w:val="Strong"/>
          <w:b w:val="0"/>
          <w:sz w:val="22"/>
          <w:szCs w:val="22"/>
        </w:rPr>
        <w:t>reports and</w:t>
      </w:r>
      <w:r w:rsidR="00C151FC" w:rsidRPr="00B6504F">
        <w:rPr>
          <w:rStyle w:val="Strong"/>
          <w:b w:val="0"/>
          <w:sz w:val="22"/>
          <w:szCs w:val="22"/>
        </w:rPr>
        <w:t xml:space="preserve"> their fiscal agent provides monthly financial reporting to the REAP Investment Board</w:t>
      </w:r>
      <w:r>
        <w:rPr>
          <w:rStyle w:val="Strong"/>
          <w:b w:val="0"/>
          <w:sz w:val="22"/>
          <w:szCs w:val="22"/>
        </w:rPr>
        <w:t xml:space="preserve">.  The </w:t>
      </w:r>
      <w:r w:rsidR="009E38F9">
        <w:rPr>
          <w:rStyle w:val="Strong"/>
          <w:b w:val="0"/>
          <w:sz w:val="22"/>
          <w:szCs w:val="22"/>
        </w:rPr>
        <w:t>RCRC</w:t>
      </w:r>
      <w:r w:rsidR="006A6405" w:rsidRPr="00B6504F">
        <w:rPr>
          <w:rStyle w:val="Strong"/>
          <w:b w:val="0"/>
          <w:sz w:val="22"/>
          <w:szCs w:val="22"/>
        </w:rPr>
        <w:t xml:space="preserve"> also participate</w:t>
      </w:r>
      <w:r w:rsidR="007E2AD5">
        <w:rPr>
          <w:rStyle w:val="Strong"/>
          <w:b w:val="0"/>
          <w:sz w:val="22"/>
          <w:szCs w:val="22"/>
        </w:rPr>
        <w:t>s</w:t>
      </w:r>
      <w:r w:rsidR="006A6405" w:rsidRPr="00B6504F">
        <w:rPr>
          <w:rStyle w:val="Strong"/>
          <w:b w:val="0"/>
          <w:sz w:val="22"/>
          <w:szCs w:val="22"/>
        </w:rPr>
        <w:t xml:space="preserve"> in USDA Rural Development reviews of the RLF</w:t>
      </w:r>
      <w:r w:rsidR="007E2AD5">
        <w:rPr>
          <w:rStyle w:val="Strong"/>
          <w:b w:val="0"/>
          <w:sz w:val="22"/>
          <w:szCs w:val="22"/>
        </w:rPr>
        <w:t xml:space="preserve"> program</w:t>
      </w:r>
    </w:p>
    <w:p w:rsidR="00376348" w:rsidRPr="00B6504F" w:rsidRDefault="00376348" w:rsidP="00A06C56">
      <w:pPr>
        <w:pStyle w:val="ListParagraph"/>
        <w:numPr>
          <w:ilvl w:val="1"/>
          <w:numId w:val="2"/>
        </w:numPr>
        <w:autoSpaceDE w:val="0"/>
        <w:autoSpaceDN w:val="0"/>
        <w:adjustRightInd w:val="0"/>
        <w:spacing w:after="0" w:line="240" w:lineRule="auto"/>
        <w:ind w:left="1008" w:hanging="288"/>
        <w:rPr>
          <w:rStyle w:val="Strong"/>
          <w:b w:val="0"/>
          <w:sz w:val="22"/>
          <w:szCs w:val="22"/>
        </w:rPr>
      </w:pPr>
      <w:r w:rsidRPr="00B6504F">
        <w:rPr>
          <w:rStyle w:val="Strong"/>
          <w:b w:val="0"/>
          <w:sz w:val="22"/>
          <w:szCs w:val="22"/>
        </w:rPr>
        <w:t xml:space="preserve">The </w:t>
      </w:r>
      <w:r w:rsidR="00C151FC" w:rsidRPr="00B6504F">
        <w:rPr>
          <w:rStyle w:val="Strong"/>
          <w:b w:val="0"/>
          <w:sz w:val="22"/>
          <w:szCs w:val="22"/>
        </w:rPr>
        <w:t>Borrower</w:t>
      </w:r>
      <w:r w:rsidRPr="00B6504F">
        <w:rPr>
          <w:rStyle w:val="Strong"/>
          <w:b w:val="0"/>
          <w:sz w:val="22"/>
          <w:szCs w:val="22"/>
        </w:rPr>
        <w:t xml:space="preserve"> </w:t>
      </w:r>
      <w:r w:rsidR="006A6405" w:rsidRPr="00B6504F">
        <w:rPr>
          <w:rStyle w:val="Strong"/>
          <w:b w:val="0"/>
          <w:sz w:val="22"/>
          <w:szCs w:val="22"/>
        </w:rPr>
        <w:t>is</w:t>
      </w:r>
      <w:r w:rsidRPr="00B6504F">
        <w:rPr>
          <w:rStyle w:val="Strong"/>
          <w:b w:val="0"/>
          <w:sz w:val="22"/>
          <w:szCs w:val="22"/>
        </w:rPr>
        <w:t xml:space="preserve"> required to submit </w:t>
      </w:r>
      <w:r w:rsidR="00C151FC" w:rsidRPr="00B6504F">
        <w:rPr>
          <w:rStyle w:val="Strong"/>
          <w:b w:val="0"/>
          <w:sz w:val="22"/>
          <w:szCs w:val="22"/>
        </w:rPr>
        <w:t xml:space="preserve">the following </w:t>
      </w:r>
      <w:r w:rsidR="007E2AD5">
        <w:rPr>
          <w:rStyle w:val="Strong"/>
          <w:b w:val="0"/>
          <w:sz w:val="22"/>
          <w:szCs w:val="22"/>
        </w:rPr>
        <w:t xml:space="preserve">at least annually to the </w:t>
      </w:r>
      <w:r w:rsidR="009E38F9">
        <w:rPr>
          <w:rStyle w:val="Strong"/>
          <w:b w:val="0"/>
          <w:sz w:val="22"/>
          <w:szCs w:val="22"/>
        </w:rPr>
        <w:t>RCRC</w:t>
      </w:r>
      <w:r w:rsidRPr="00B6504F">
        <w:rPr>
          <w:rStyle w:val="Strong"/>
          <w:b w:val="0"/>
          <w:sz w:val="22"/>
          <w:szCs w:val="22"/>
        </w:rPr>
        <w:t>:</w:t>
      </w:r>
    </w:p>
    <w:p w:rsidR="00C151FC" w:rsidRPr="00B6504F" w:rsidRDefault="00C151FC"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A</w:t>
      </w:r>
      <w:r w:rsidR="00376348" w:rsidRPr="00B6504F">
        <w:rPr>
          <w:rStyle w:val="Strong"/>
          <w:b w:val="0"/>
          <w:sz w:val="22"/>
          <w:szCs w:val="22"/>
        </w:rPr>
        <w:t xml:space="preserve"> yearend </w:t>
      </w:r>
      <w:r w:rsidRPr="00B6504F">
        <w:rPr>
          <w:rStyle w:val="Strong"/>
          <w:b w:val="0"/>
          <w:sz w:val="22"/>
          <w:szCs w:val="22"/>
        </w:rPr>
        <w:t>balance sheet</w:t>
      </w:r>
    </w:p>
    <w:p w:rsidR="00C151FC" w:rsidRDefault="00C151FC"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P</w:t>
      </w:r>
      <w:r w:rsidR="00376348" w:rsidRPr="00B6504F">
        <w:rPr>
          <w:rStyle w:val="Strong"/>
          <w:b w:val="0"/>
          <w:sz w:val="22"/>
          <w:szCs w:val="22"/>
        </w:rPr>
        <w:t>roof of insurance as outlined in the closing</w:t>
      </w:r>
      <w:r w:rsidRPr="00B6504F">
        <w:rPr>
          <w:rStyle w:val="Strong"/>
          <w:b w:val="0"/>
          <w:sz w:val="22"/>
          <w:szCs w:val="22"/>
        </w:rPr>
        <w:t xml:space="preserve"> documents</w:t>
      </w:r>
    </w:p>
    <w:p w:rsidR="00565426" w:rsidRPr="00B6504F" w:rsidRDefault="00565426" w:rsidP="00A06C56">
      <w:pPr>
        <w:pStyle w:val="ListParagraph"/>
        <w:numPr>
          <w:ilvl w:val="2"/>
          <w:numId w:val="2"/>
        </w:numPr>
        <w:autoSpaceDE w:val="0"/>
        <w:autoSpaceDN w:val="0"/>
        <w:adjustRightInd w:val="0"/>
        <w:spacing w:after="0" w:line="240" w:lineRule="auto"/>
        <w:rPr>
          <w:rStyle w:val="Strong"/>
          <w:b w:val="0"/>
          <w:sz w:val="22"/>
          <w:szCs w:val="22"/>
        </w:rPr>
      </w:pPr>
      <w:r>
        <w:rPr>
          <w:rStyle w:val="Strong"/>
          <w:b w:val="0"/>
          <w:sz w:val="22"/>
          <w:szCs w:val="22"/>
        </w:rPr>
        <w:t xml:space="preserve">Proof of paid property taxes If real estate is used as collateral </w:t>
      </w:r>
    </w:p>
    <w:p w:rsidR="00C151FC" w:rsidRPr="00B6504F" w:rsidRDefault="00C151FC"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 xml:space="preserve">An annual </w:t>
      </w:r>
      <w:r w:rsidR="00376348" w:rsidRPr="00B6504F">
        <w:rPr>
          <w:rStyle w:val="Strong"/>
          <w:b w:val="0"/>
          <w:sz w:val="22"/>
          <w:szCs w:val="22"/>
        </w:rPr>
        <w:t>income and expense statement</w:t>
      </w:r>
    </w:p>
    <w:p w:rsidR="00376348" w:rsidRPr="00B6504F" w:rsidRDefault="00C151FC"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 xml:space="preserve">A </w:t>
      </w:r>
      <w:r w:rsidR="007E2AD5">
        <w:rPr>
          <w:rStyle w:val="Strong"/>
          <w:b w:val="0"/>
          <w:sz w:val="22"/>
          <w:szCs w:val="22"/>
        </w:rPr>
        <w:t xml:space="preserve">few </w:t>
      </w:r>
      <w:r w:rsidRPr="00B6504F">
        <w:rPr>
          <w:rStyle w:val="Strong"/>
          <w:b w:val="0"/>
          <w:sz w:val="22"/>
          <w:szCs w:val="22"/>
        </w:rPr>
        <w:t>short</w:t>
      </w:r>
      <w:r w:rsidR="00376348" w:rsidRPr="00B6504F">
        <w:rPr>
          <w:rStyle w:val="Strong"/>
          <w:b w:val="0"/>
          <w:sz w:val="22"/>
          <w:szCs w:val="22"/>
        </w:rPr>
        <w:t xml:space="preserve"> </w:t>
      </w:r>
      <w:r w:rsidR="007E2AD5">
        <w:rPr>
          <w:rStyle w:val="Strong"/>
          <w:b w:val="0"/>
          <w:sz w:val="22"/>
          <w:szCs w:val="22"/>
        </w:rPr>
        <w:t>paragraphs</w:t>
      </w:r>
      <w:r w:rsidR="00376348" w:rsidRPr="00B6504F">
        <w:rPr>
          <w:rStyle w:val="Strong"/>
          <w:b w:val="0"/>
          <w:sz w:val="22"/>
          <w:szCs w:val="22"/>
        </w:rPr>
        <w:t xml:space="preserve"> on milestones reached as outlined </w:t>
      </w:r>
      <w:r w:rsidR="00565426">
        <w:rPr>
          <w:rStyle w:val="Strong"/>
          <w:b w:val="0"/>
          <w:sz w:val="22"/>
          <w:szCs w:val="22"/>
        </w:rPr>
        <w:t>in</w:t>
      </w:r>
      <w:r w:rsidR="00376348" w:rsidRPr="00B6504F">
        <w:rPr>
          <w:rStyle w:val="Strong"/>
          <w:b w:val="0"/>
          <w:sz w:val="22"/>
          <w:szCs w:val="22"/>
        </w:rPr>
        <w:t xml:space="preserve"> the application process</w:t>
      </w:r>
      <w:r w:rsidR="00565426">
        <w:rPr>
          <w:rStyle w:val="Strong"/>
          <w:b w:val="0"/>
          <w:sz w:val="22"/>
          <w:szCs w:val="22"/>
        </w:rPr>
        <w:t xml:space="preserve"> (jobs created, new customers, construction completed, etc.)</w:t>
      </w:r>
    </w:p>
    <w:p w:rsidR="00376348" w:rsidRDefault="00376348" w:rsidP="00A06C56">
      <w:pPr>
        <w:pStyle w:val="ListParagraph"/>
        <w:numPr>
          <w:ilvl w:val="2"/>
          <w:numId w:val="2"/>
        </w:numPr>
        <w:autoSpaceDE w:val="0"/>
        <w:autoSpaceDN w:val="0"/>
        <w:adjustRightInd w:val="0"/>
        <w:spacing w:after="0" w:line="240" w:lineRule="auto"/>
        <w:rPr>
          <w:rStyle w:val="Strong"/>
          <w:b w:val="0"/>
          <w:sz w:val="22"/>
          <w:szCs w:val="22"/>
        </w:rPr>
      </w:pPr>
      <w:r w:rsidRPr="00B6504F">
        <w:rPr>
          <w:rStyle w:val="Strong"/>
          <w:b w:val="0"/>
          <w:sz w:val="22"/>
          <w:szCs w:val="22"/>
        </w:rPr>
        <w:t xml:space="preserve">More frequent financial reporting may be required according to loan conditions and the current status of loan performance </w:t>
      </w:r>
    </w:p>
    <w:p w:rsidR="0022254B" w:rsidRPr="00B6504F" w:rsidRDefault="0022254B" w:rsidP="00A06C56">
      <w:pPr>
        <w:pStyle w:val="ListParagraph"/>
        <w:numPr>
          <w:ilvl w:val="2"/>
          <w:numId w:val="2"/>
        </w:numPr>
        <w:autoSpaceDE w:val="0"/>
        <w:autoSpaceDN w:val="0"/>
        <w:adjustRightInd w:val="0"/>
        <w:spacing w:after="0" w:line="240" w:lineRule="auto"/>
        <w:rPr>
          <w:rStyle w:val="Strong"/>
          <w:b w:val="0"/>
          <w:sz w:val="22"/>
          <w:szCs w:val="22"/>
        </w:rPr>
      </w:pPr>
      <w:r>
        <w:rPr>
          <w:rStyle w:val="Strong"/>
          <w:b w:val="0"/>
          <w:sz w:val="22"/>
          <w:szCs w:val="22"/>
        </w:rPr>
        <w:t xml:space="preserve">Participate in annual site visits </w:t>
      </w:r>
    </w:p>
    <w:p w:rsidR="00C151FC" w:rsidRPr="006D0C1B" w:rsidRDefault="00C151FC" w:rsidP="00D020EB">
      <w:pPr>
        <w:pStyle w:val="ListParagraph"/>
        <w:autoSpaceDE w:val="0"/>
        <w:autoSpaceDN w:val="0"/>
        <w:adjustRightInd w:val="0"/>
        <w:spacing w:after="0" w:line="240" w:lineRule="auto"/>
        <w:ind w:left="2160"/>
        <w:rPr>
          <w:rStyle w:val="Strong"/>
          <w:sz w:val="22"/>
          <w:szCs w:val="22"/>
        </w:rPr>
      </w:pPr>
    </w:p>
    <w:p w:rsidR="00C151FC" w:rsidRPr="00B6504F" w:rsidRDefault="00C151FC" w:rsidP="00B520F7">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Non Compliance by the Borrower</w:t>
      </w:r>
    </w:p>
    <w:p w:rsidR="00376348" w:rsidRDefault="00376348" w:rsidP="00A06C56">
      <w:pPr>
        <w:pStyle w:val="ListParagraph"/>
        <w:numPr>
          <w:ilvl w:val="1"/>
          <w:numId w:val="2"/>
        </w:numPr>
        <w:autoSpaceDE w:val="0"/>
        <w:autoSpaceDN w:val="0"/>
        <w:adjustRightInd w:val="0"/>
        <w:spacing w:after="0" w:line="240" w:lineRule="auto"/>
        <w:ind w:left="1008" w:hanging="288"/>
        <w:rPr>
          <w:rStyle w:val="Strong"/>
          <w:b w:val="0"/>
          <w:sz w:val="22"/>
          <w:szCs w:val="22"/>
        </w:rPr>
      </w:pPr>
      <w:r w:rsidRPr="00B6504F">
        <w:rPr>
          <w:rStyle w:val="Strong"/>
          <w:b w:val="0"/>
          <w:sz w:val="22"/>
          <w:szCs w:val="22"/>
        </w:rPr>
        <w:t>Specific sanctions will be enforced for noncompliance with loan conditions or nonperformance. Nonperformance and/or noncompliance by the project will result in a freeze of any unused loan funds and denial of access to any additional funding through the REAP Investment Board and the establishment of a specific schedule to bring the project into compliance with the original terms and conditions of the loan agreement; recognition of the original loan; the determination to call the loan or any other remedy provided by law.</w:t>
      </w:r>
    </w:p>
    <w:p w:rsidR="00B6504F" w:rsidRPr="00B6504F" w:rsidRDefault="00B6504F" w:rsidP="00B6504F">
      <w:pPr>
        <w:pStyle w:val="ListParagraph"/>
        <w:autoSpaceDE w:val="0"/>
        <w:autoSpaceDN w:val="0"/>
        <w:adjustRightInd w:val="0"/>
        <w:spacing w:after="0" w:line="240" w:lineRule="auto"/>
        <w:ind w:left="1440"/>
        <w:rPr>
          <w:rStyle w:val="Strong"/>
          <w:b w:val="0"/>
          <w:sz w:val="22"/>
          <w:szCs w:val="22"/>
        </w:rPr>
      </w:pPr>
    </w:p>
    <w:p w:rsidR="006A6405" w:rsidRPr="00B6504F" w:rsidRDefault="006A6405" w:rsidP="00B520F7">
      <w:pPr>
        <w:pStyle w:val="ListParagraph"/>
        <w:numPr>
          <w:ilvl w:val="0"/>
          <w:numId w:val="2"/>
        </w:numPr>
        <w:autoSpaceDE w:val="0"/>
        <w:autoSpaceDN w:val="0"/>
        <w:adjustRightInd w:val="0"/>
        <w:spacing w:after="0" w:line="240" w:lineRule="auto"/>
        <w:rPr>
          <w:rStyle w:val="Strong"/>
          <w:b w:val="0"/>
          <w:sz w:val="22"/>
          <w:szCs w:val="22"/>
        </w:rPr>
      </w:pPr>
      <w:r w:rsidRPr="006D0C1B">
        <w:rPr>
          <w:rStyle w:val="Strong"/>
          <w:sz w:val="22"/>
          <w:szCs w:val="22"/>
        </w:rPr>
        <w:t>RLF History</w:t>
      </w:r>
    </w:p>
    <w:p w:rsidR="006A6405" w:rsidRDefault="006A6405" w:rsidP="00A06C56">
      <w:pPr>
        <w:pStyle w:val="ListParagraph"/>
        <w:numPr>
          <w:ilvl w:val="1"/>
          <w:numId w:val="2"/>
        </w:numPr>
        <w:autoSpaceDE w:val="0"/>
        <w:autoSpaceDN w:val="0"/>
        <w:adjustRightInd w:val="0"/>
        <w:spacing w:after="0" w:line="240" w:lineRule="auto"/>
        <w:ind w:left="1008" w:hanging="288"/>
        <w:rPr>
          <w:rStyle w:val="Strong"/>
          <w:b w:val="0"/>
          <w:sz w:val="22"/>
          <w:szCs w:val="22"/>
        </w:rPr>
      </w:pPr>
      <w:r w:rsidRPr="00B6504F">
        <w:rPr>
          <w:rStyle w:val="Strong"/>
          <w:b w:val="0"/>
          <w:sz w:val="22"/>
          <w:szCs w:val="22"/>
        </w:rPr>
        <w:t xml:space="preserve">This fund was made available through the </w:t>
      </w:r>
      <w:r w:rsidR="00B6504F">
        <w:rPr>
          <w:rStyle w:val="Strong"/>
          <w:b w:val="0"/>
          <w:sz w:val="22"/>
          <w:szCs w:val="22"/>
        </w:rPr>
        <w:t xml:space="preserve">funds and </w:t>
      </w:r>
      <w:r w:rsidRPr="00B6504F">
        <w:rPr>
          <w:rStyle w:val="Strong"/>
          <w:b w:val="0"/>
          <w:sz w:val="22"/>
          <w:szCs w:val="22"/>
        </w:rPr>
        <w:t>effort</w:t>
      </w:r>
      <w:r w:rsidR="00703E0E">
        <w:rPr>
          <w:rStyle w:val="Strong"/>
          <w:b w:val="0"/>
          <w:sz w:val="22"/>
          <w:szCs w:val="22"/>
        </w:rPr>
        <w:t>s of USDA Rural Development and</w:t>
      </w:r>
      <w:r w:rsidRPr="00B6504F">
        <w:rPr>
          <w:rStyle w:val="Strong"/>
          <w:b w:val="0"/>
          <w:sz w:val="22"/>
          <w:szCs w:val="22"/>
        </w:rPr>
        <w:t xml:space="preserve"> the Department of Housing and Urban Development </w:t>
      </w:r>
      <w:r w:rsidR="00703E0E">
        <w:rPr>
          <w:rStyle w:val="Strong"/>
          <w:b w:val="0"/>
          <w:sz w:val="22"/>
          <w:szCs w:val="22"/>
        </w:rPr>
        <w:t>and is administered by</w:t>
      </w:r>
      <w:r w:rsidRPr="00B6504F">
        <w:rPr>
          <w:rStyle w:val="Strong"/>
          <w:b w:val="0"/>
          <w:sz w:val="22"/>
          <w:szCs w:val="22"/>
        </w:rPr>
        <w:t xml:space="preserve"> the members of the </w:t>
      </w:r>
      <w:r w:rsidR="00A90EEA">
        <w:rPr>
          <w:rStyle w:val="Strong"/>
          <w:b w:val="0"/>
          <w:sz w:val="22"/>
          <w:szCs w:val="22"/>
        </w:rPr>
        <w:t xml:space="preserve">two North Dakota </w:t>
      </w:r>
      <w:r w:rsidRPr="00B6504F">
        <w:rPr>
          <w:rStyle w:val="Strong"/>
          <w:b w:val="0"/>
          <w:sz w:val="22"/>
          <w:szCs w:val="22"/>
        </w:rPr>
        <w:t xml:space="preserve">REAP Zones and the REAP Investment Fund, Inc. </w:t>
      </w:r>
    </w:p>
    <w:p w:rsidR="00B6504F" w:rsidRPr="00B6504F" w:rsidRDefault="00B6504F" w:rsidP="00B6504F">
      <w:pPr>
        <w:pStyle w:val="ListParagraph"/>
        <w:autoSpaceDE w:val="0"/>
        <w:autoSpaceDN w:val="0"/>
        <w:adjustRightInd w:val="0"/>
        <w:spacing w:after="0" w:line="240" w:lineRule="auto"/>
        <w:ind w:left="1440"/>
        <w:rPr>
          <w:rStyle w:val="Strong"/>
          <w:b w:val="0"/>
          <w:sz w:val="22"/>
          <w:szCs w:val="22"/>
        </w:rPr>
      </w:pPr>
    </w:p>
    <w:p w:rsidR="006D0C1B" w:rsidRPr="00A06C56" w:rsidRDefault="00A06C56" w:rsidP="00621690">
      <w:pPr>
        <w:pStyle w:val="ListParagraph"/>
        <w:numPr>
          <w:ilvl w:val="0"/>
          <w:numId w:val="2"/>
        </w:numPr>
        <w:autoSpaceDE w:val="0"/>
        <w:autoSpaceDN w:val="0"/>
        <w:adjustRightInd w:val="0"/>
        <w:spacing w:after="0" w:line="240" w:lineRule="auto"/>
        <w:rPr>
          <w:rStyle w:val="Strong"/>
          <w:sz w:val="18"/>
          <w:szCs w:val="18"/>
        </w:rPr>
      </w:pPr>
      <w:r w:rsidRPr="006D0C1B">
        <w:rPr>
          <w:rFonts w:asciiTheme="majorHAnsi" w:hAnsiTheme="majorHAnsi"/>
          <w:noProof/>
          <w:sz w:val="18"/>
          <w:szCs w:val="18"/>
        </w:rPr>
        <w:drawing>
          <wp:anchor distT="0" distB="0" distL="114300" distR="114300" simplePos="0" relativeHeight="251658240" behindDoc="0" locked="0" layoutInCell="1" allowOverlap="1" wp14:anchorId="69A9BFB7" wp14:editId="302CBFA6">
            <wp:simplePos x="0" y="0"/>
            <wp:positionH relativeFrom="column">
              <wp:posOffset>3094990</wp:posOffset>
            </wp:positionH>
            <wp:positionV relativeFrom="paragraph">
              <wp:posOffset>66040</wp:posOffset>
            </wp:positionV>
            <wp:extent cx="2733675" cy="157797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___www.ndalliancelink.bmp"/>
                    <pic:cNvPicPr/>
                  </pic:nvPicPr>
                  <pic:blipFill>
                    <a:blip r:embed="rId10">
                      <a:extLst>
                        <a:ext uri="{28A0092B-C50C-407E-A947-70E740481C1C}">
                          <a14:useLocalDpi xmlns:a14="http://schemas.microsoft.com/office/drawing/2010/main" val="0"/>
                        </a:ext>
                      </a:extLst>
                    </a:blip>
                    <a:stretch>
                      <a:fillRect/>
                    </a:stretch>
                  </pic:blipFill>
                  <pic:spPr>
                    <a:xfrm>
                      <a:off x="0" y="0"/>
                      <a:ext cx="2733675" cy="1577975"/>
                    </a:xfrm>
                    <a:prstGeom prst="rect">
                      <a:avLst/>
                    </a:prstGeom>
                  </pic:spPr>
                </pic:pic>
              </a:graphicData>
            </a:graphic>
            <wp14:sizeRelH relativeFrom="page">
              <wp14:pctWidth>0</wp14:pctWidth>
            </wp14:sizeRelH>
            <wp14:sizeRelV relativeFrom="page">
              <wp14:pctHeight>0</wp14:pctHeight>
            </wp14:sizeRelV>
          </wp:anchor>
        </w:drawing>
      </w:r>
      <w:r>
        <w:rPr>
          <w:rStyle w:val="Strong"/>
          <w:sz w:val="22"/>
          <w:szCs w:val="22"/>
        </w:rPr>
        <w:t xml:space="preserve">North Dakota </w:t>
      </w:r>
      <w:r w:rsidR="006A6405" w:rsidRPr="007E2AD5">
        <w:rPr>
          <w:rStyle w:val="Strong"/>
          <w:sz w:val="22"/>
          <w:szCs w:val="22"/>
        </w:rPr>
        <w:t xml:space="preserve">REAP Zone </w:t>
      </w:r>
      <w:r w:rsidR="006D0C1B" w:rsidRPr="007E2AD5">
        <w:rPr>
          <w:rStyle w:val="Strong"/>
          <w:sz w:val="22"/>
          <w:szCs w:val="22"/>
        </w:rPr>
        <w:t xml:space="preserve">Map &amp; </w:t>
      </w:r>
      <w:r w:rsidR="006A6405" w:rsidRPr="007E2AD5">
        <w:rPr>
          <w:rStyle w:val="Strong"/>
          <w:sz w:val="22"/>
          <w:szCs w:val="22"/>
        </w:rPr>
        <w:t>Counties</w:t>
      </w:r>
      <w:r w:rsidR="006D0C1B" w:rsidRPr="007E2AD5">
        <w:rPr>
          <w:rStyle w:val="Strong"/>
          <w:sz w:val="22"/>
          <w:szCs w:val="22"/>
        </w:rPr>
        <w:t xml:space="preserve"> </w:t>
      </w:r>
    </w:p>
    <w:p w:rsidR="00A06C56" w:rsidRPr="007E2AD5" w:rsidRDefault="00A06C56" w:rsidP="00A06C56">
      <w:pPr>
        <w:pStyle w:val="ListParagraph"/>
        <w:autoSpaceDE w:val="0"/>
        <w:autoSpaceDN w:val="0"/>
        <w:adjustRightInd w:val="0"/>
        <w:spacing w:after="0" w:line="240" w:lineRule="auto"/>
        <w:rPr>
          <w:rStyle w:val="Strong"/>
          <w:sz w:val="18"/>
          <w:szCs w:val="18"/>
        </w:rPr>
      </w:pPr>
    </w:p>
    <w:p w:rsidR="006D0C1B" w:rsidRPr="006D0C1B" w:rsidRDefault="006A6405" w:rsidP="00621690">
      <w:pPr>
        <w:rPr>
          <w:rStyle w:val="Strong"/>
          <w:b w:val="0"/>
          <w:sz w:val="18"/>
          <w:szCs w:val="18"/>
        </w:rPr>
      </w:pPr>
      <w:r w:rsidRPr="006D0C1B">
        <w:rPr>
          <w:rStyle w:val="Strong"/>
          <w:sz w:val="18"/>
          <w:szCs w:val="18"/>
        </w:rPr>
        <w:t xml:space="preserve">Center of North America Coalition: </w:t>
      </w:r>
      <w:r w:rsidRPr="006D0C1B">
        <w:rPr>
          <w:rStyle w:val="Strong"/>
          <w:b w:val="0"/>
          <w:sz w:val="18"/>
          <w:szCs w:val="18"/>
        </w:rPr>
        <w:t xml:space="preserve">McHenry, Bottineau, Rolette, Towner, Pierce, and Benson including the area of the Turtle Mountain Band of Chippewa and the Spirit Lake Reservation </w:t>
      </w:r>
      <w:r w:rsidR="00226FEF" w:rsidRPr="006D0C1B">
        <w:rPr>
          <w:rStyle w:val="Strong"/>
          <w:b w:val="0"/>
          <w:sz w:val="18"/>
          <w:szCs w:val="18"/>
        </w:rPr>
        <w:t>located</w:t>
      </w:r>
      <w:r w:rsidRPr="006D0C1B">
        <w:rPr>
          <w:rStyle w:val="Strong"/>
          <w:b w:val="0"/>
          <w:sz w:val="18"/>
          <w:szCs w:val="18"/>
        </w:rPr>
        <w:t xml:space="preserve"> in this area. </w:t>
      </w:r>
    </w:p>
    <w:p w:rsidR="00426964" w:rsidRPr="006D0C1B" w:rsidRDefault="006A6405" w:rsidP="00621690">
      <w:pPr>
        <w:rPr>
          <w:sz w:val="18"/>
          <w:szCs w:val="18"/>
        </w:rPr>
      </w:pPr>
      <w:r w:rsidRPr="006D0C1B">
        <w:rPr>
          <w:rStyle w:val="Strong"/>
          <w:sz w:val="18"/>
          <w:szCs w:val="18"/>
        </w:rPr>
        <w:t xml:space="preserve">Southwest REAP Zone: </w:t>
      </w:r>
      <w:r w:rsidRPr="006D0C1B">
        <w:rPr>
          <w:rStyle w:val="Strong"/>
          <w:b w:val="0"/>
          <w:sz w:val="18"/>
          <w:szCs w:val="18"/>
        </w:rPr>
        <w:t>Dunn, Stark, Hettinger, Adams, Bowman, Slope, Golden Valley, and Billings, including that area in Dunn County on the Fort Berthold Reservation</w:t>
      </w:r>
    </w:p>
    <w:sectPr w:rsidR="00426964" w:rsidRPr="006D0C1B" w:rsidSect="00B6504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426" w:rsidRDefault="00264426" w:rsidP="00B6504F">
      <w:pPr>
        <w:spacing w:after="0" w:line="240" w:lineRule="auto"/>
      </w:pPr>
      <w:r>
        <w:separator/>
      </w:r>
    </w:p>
  </w:endnote>
  <w:endnote w:type="continuationSeparator" w:id="0">
    <w:p w:rsidR="00264426" w:rsidRDefault="00264426" w:rsidP="00B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06712"/>
      <w:docPartObj>
        <w:docPartGallery w:val="Page Numbers (Bottom of Page)"/>
        <w:docPartUnique/>
      </w:docPartObj>
    </w:sdtPr>
    <w:sdtEndPr>
      <w:rPr>
        <w:color w:val="808080" w:themeColor="background1" w:themeShade="80"/>
        <w:spacing w:val="60"/>
      </w:rPr>
    </w:sdtEndPr>
    <w:sdtContent>
      <w:p w:rsidR="00B6504F" w:rsidRDefault="00B650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4C35">
          <w:rPr>
            <w:noProof/>
          </w:rPr>
          <w:t>1</w:t>
        </w:r>
        <w:r>
          <w:rPr>
            <w:noProof/>
          </w:rPr>
          <w:fldChar w:fldCharType="end"/>
        </w:r>
        <w:r>
          <w:t xml:space="preserve"> | </w:t>
        </w:r>
        <w:r>
          <w:rPr>
            <w:color w:val="808080" w:themeColor="background1" w:themeShade="80"/>
            <w:spacing w:val="60"/>
          </w:rPr>
          <w:t>Page</w:t>
        </w:r>
      </w:p>
    </w:sdtContent>
  </w:sdt>
  <w:p w:rsidR="00B6504F" w:rsidRDefault="00B65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426" w:rsidRDefault="00264426" w:rsidP="00B6504F">
      <w:pPr>
        <w:spacing w:after="0" w:line="240" w:lineRule="auto"/>
      </w:pPr>
      <w:r>
        <w:separator/>
      </w:r>
    </w:p>
  </w:footnote>
  <w:footnote w:type="continuationSeparator" w:id="0">
    <w:p w:rsidR="00264426" w:rsidRDefault="00264426" w:rsidP="00B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4F" w:rsidRDefault="00B6504F">
    <w:pPr>
      <w:pStyle w:val="Header"/>
    </w:pPr>
  </w:p>
  <w:p w:rsidR="00B6504F" w:rsidRDefault="00B65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1E4"/>
    <w:multiLevelType w:val="hybridMultilevel"/>
    <w:tmpl w:val="45BCD260"/>
    <w:lvl w:ilvl="0" w:tplc="B4E66362">
      <w:start w:val="2"/>
      <w:numFmt w:val="lowerLetter"/>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nsid w:val="0BB96089"/>
    <w:multiLevelType w:val="hybridMultilevel"/>
    <w:tmpl w:val="4580D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E016A2"/>
    <w:multiLevelType w:val="hybridMultilevel"/>
    <w:tmpl w:val="644879F8"/>
    <w:lvl w:ilvl="0" w:tplc="04090019">
      <w:start w:val="1"/>
      <w:numFmt w:val="lowerLetter"/>
      <w:lvlText w:val="%1."/>
      <w:lvlJc w:val="left"/>
      <w:pPr>
        <w:ind w:left="1440" w:hanging="360"/>
      </w:pPr>
    </w:lvl>
    <w:lvl w:ilvl="1" w:tplc="7FE025CE">
      <w:start w:val="1"/>
      <w:numFmt w:val="upperRoman"/>
      <w:lvlText w:val="%2."/>
      <w:lvlJc w:val="left"/>
      <w:pPr>
        <w:ind w:left="216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F135F9"/>
    <w:multiLevelType w:val="hybridMultilevel"/>
    <w:tmpl w:val="36A6033C"/>
    <w:lvl w:ilvl="0" w:tplc="1C9C119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6803FC"/>
    <w:multiLevelType w:val="hybridMultilevel"/>
    <w:tmpl w:val="1964751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36004AF9"/>
    <w:multiLevelType w:val="hybridMultilevel"/>
    <w:tmpl w:val="7060A9DC"/>
    <w:lvl w:ilvl="0" w:tplc="0409000F">
      <w:start w:val="1"/>
      <w:numFmt w:val="decimal"/>
      <w:lvlText w:val="%1."/>
      <w:lvlJc w:val="left"/>
      <w:pPr>
        <w:ind w:left="720" w:hanging="360"/>
      </w:pPr>
      <w:rPr>
        <w:rFonts w:hint="default"/>
      </w:rPr>
    </w:lvl>
    <w:lvl w:ilvl="1" w:tplc="B594A5D6">
      <w:start w:val="1"/>
      <w:numFmt w:val="low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A0D97"/>
    <w:multiLevelType w:val="hybridMultilevel"/>
    <w:tmpl w:val="2C70452A"/>
    <w:lvl w:ilvl="0" w:tplc="88103B52">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E632FC"/>
    <w:multiLevelType w:val="hybridMultilevel"/>
    <w:tmpl w:val="DB70D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092748"/>
    <w:multiLevelType w:val="hybridMultilevel"/>
    <w:tmpl w:val="CDD8818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373EF3"/>
    <w:multiLevelType w:val="hybridMultilevel"/>
    <w:tmpl w:val="CDD8818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161753"/>
    <w:multiLevelType w:val="hybridMultilevel"/>
    <w:tmpl w:val="DB70D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E22233"/>
    <w:multiLevelType w:val="hybridMultilevel"/>
    <w:tmpl w:val="76F4E9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4"/>
  </w:num>
  <w:num w:numId="5">
    <w:abstractNumId w:val="10"/>
  </w:num>
  <w:num w:numId="6">
    <w:abstractNumId w:val="7"/>
  </w:num>
  <w:num w:numId="7">
    <w:abstractNumId w:val="1"/>
  </w:num>
  <w:num w:numId="8">
    <w:abstractNumId w:val="2"/>
  </w:num>
  <w:num w:numId="9">
    <w:abstractNumId w:val="11"/>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E4"/>
    <w:rsid w:val="00010D73"/>
    <w:rsid w:val="0022254B"/>
    <w:rsid w:val="00226FEF"/>
    <w:rsid w:val="0023361B"/>
    <w:rsid w:val="00264426"/>
    <w:rsid w:val="002A4C35"/>
    <w:rsid w:val="003363CA"/>
    <w:rsid w:val="00337C0B"/>
    <w:rsid w:val="0034016D"/>
    <w:rsid w:val="003442FE"/>
    <w:rsid w:val="00344585"/>
    <w:rsid w:val="00353B01"/>
    <w:rsid w:val="003545CC"/>
    <w:rsid w:val="003615FB"/>
    <w:rsid w:val="00366339"/>
    <w:rsid w:val="00376348"/>
    <w:rsid w:val="003A35EE"/>
    <w:rsid w:val="003B3EEE"/>
    <w:rsid w:val="003C54D9"/>
    <w:rsid w:val="003E0BF7"/>
    <w:rsid w:val="003F1CCA"/>
    <w:rsid w:val="00403342"/>
    <w:rsid w:val="00426964"/>
    <w:rsid w:val="0044069F"/>
    <w:rsid w:val="004809A3"/>
    <w:rsid w:val="00494D47"/>
    <w:rsid w:val="0050784B"/>
    <w:rsid w:val="00527C0D"/>
    <w:rsid w:val="00565426"/>
    <w:rsid w:val="00575117"/>
    <w:rsid w:val="00580792"/>
    <w:rsid w:val="005C7EBB"/>
    <w:rsid w:val="005F4C1B"/>
    <w:rsid w:val="00621690"/>
    <w:rsid w:val="00624D07"/>
    <w:rsid w:val="006A6405"/>
    <w:rsid w:val="006D0C1B"/>
    <w:rsid w:val="006E6462"/>
    <w:rsid w:val="00703E0E"/>
    <w:rsid w:val="00797683"/>
    <w:rsid w:val="007A16E7"/>
    <w:rsid w:val="007A2ED6"/>
    <w:rsid w:val="007A7B5F"/>
    <w:rsid w:val="007C0EB1"/>
    <w:rsid w:val="007E2AD5"/>
    <w:rsid w:val="00802654"/>
    <w:rsid w:val="00836ED8"/>
    <w:rsid w:val="008822B4"/>
    <w:rsid w:val="008A5E37"/>
    <w:rsid w:val="008B24B7"/>
    <w:rsid w:val="008D433E"/>
    <w:rsid w:val="0092231E"/>
    <w:rsid w:val="009713A3"/>
    <w:rsid w:val="009D21A1"/>
    <w:rsid w:val="009E38F9"/>
    <w:rsid w:val="00A06C56"/>
    <w:rsid w:val="00A90EEA"/>
    <w:rsid w:val="00A94FBD"/>
    <w:rsid w:val="00B25716"/>
    <w:rsid w:val="00B520F7"/>
    <w:rsid w:val="00B6504F"/>
    <w:rsid w:val="00B717DB"/>
    <w:rsid w:val="00BD6A6D"/>
    <w:rsid w:val="00BE56A1"/>
    <w:rsid w:val="00BF1115"/>
    <w:rsid w:val="00BF2764"/>
    <w:rsid w:val="00C1242B"/>
    <w:rsid w:val="00C151FC"/>
    <w:rsid w:val="00CD3E63"/>
    <w:rsid w:val="00CF5ED1"/>
    <w:rsid w:val="00D020EB"/>
    <w:rsid w:val="00D50EAB"/>
    <w:rsid w:val="00D65AD6"/>
    <w:rsid w:val="00DC1BF5"/>
    <w:rsid w:val="00DC3659"/>
    <w:rsid w:val="00DC4B2D"/>
    <w:rsid w:val="00DC7C64"/>
    <w:rsid w:val="00E166B6"/>
    <w:rsid w:val="00EC222A"/>
    <w:rsid w:val="00ED03D4"/>
    <w:rsid w:val="00EE1A2B"/>
    <w:rsid w:val="00F168E4"/>
    <w:rsid w:val="00F301C5"/>
    <w:rsid w:val="00F84F7E"/>
    <w:rsid w:val="00F976F6"/>
    <w:rsid w:val="00FA0F43"/>
    <w:rsid w:val="00FB004A"/>
    <w:rsid w:val="00FB5221"/>
    <w:rsid w:val="00FD11D8"/>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D8"/>
    <w:rPr>
      <w:i/>
      <w:iCs/>
      <w:sz w:val="20"/>
      <w:szCs w:val="20"/>
    </w:rPr>
  </w:style>
  <w:style w:type="paragraph" w:styleId="Heading1">
    <w:name w:val="heading 1"/>
    <w:basedOn w:val="Normal"/>
    <w:next w:val="Normal"/>
    <w:link w:val="Heading1Char"/>
    <w:uiPriority w:val="9"/>
    <w:qFormat/>
    <w:rsid w:val="00FD11D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FD11D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D11D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D11D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D11D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D11D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D11D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D11D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D11D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1D8"/>
    <w:pPr>
      <w:ind w:left="720"/>
      <w:contextualSpacing/>
    </w:pPr>
  </w:style>
  <w:style w:type="paragraph" w:styleId="BalloonText">
    <w:name w:val="Balloon Text"/>
    <w:basedOn w:val="Normal"/>
    <w:link w:val="BalloonTextChar"/>
    <w:uiPriority w:val="99"/>
    <w:semiHidden/>
    <w:unhideWhenUsed/>
    <w:rsid w:val="006A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05"/>
    <w:rPr>
      <w:rFonts w:ascii="Tahoma" w:hAnsi="Tahoma" w:cs="Tahoma"/>
      <w:sz w:val="16"/>
      <w:szCs w:val="16"/>
    </w:rPr>
  </w:style>
  <w:style w:type="character" w:customStyle="1" w:styleId="Heading2Char">
    <w:name w:val="Heading 2 Char"/>
    <w:basedOn w:val="DefaultParagraphFont"/>
    <w:link w:val="Heading2"/>
    <w:uiPriority w:val="9"/>
    <w:rsid w:val="00FD11D8"/>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FD11D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D11D8"/>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D11D8"/>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D11D8"/>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D11D8"/>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D11D8"/>
    <w:rPr>
      <w:b/>
      <w:bCs/>
      <w:color w:val="943634" w:themeColor="accent2" w:themeShade="BF"/>
      <w:sz w:val="18"/>
      <w:szCs w:val="18"/>
    </w:rPr>
  </w:style>
  <w:style w:type="paragraph" w:styleId="Title">
    <w:name w:val="Title"/>
    <w:basedOn w:val="Normal"/>
    <w:next w:val="Normal"/>
    <w:link w:val="TitleChar"/>
    <w:uiPriority w:val="10"/>
    <w:qFormat/>
    <w:rsid w:val="00FD11D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D11D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D11D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D11D8"/>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D11D8"/>
    <w:rPr>
      <w:b/>
      <w:bCs/>
      <w:spacing w:val="0"/>
    </w:rPr>
  </w:style>
  <w:style w:type="character" w:styleId="Emphasis">
    <w:name w:val="Emphasis"/>
    <w:uiPriority w:val="20"/>
    <w:qFormat/>
    <w:rsid w:val="00FD11D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D11D8"/>
    <w:pPr>
      <w:spacing w:after="0" w:line="240" w:lineRule="auto"/>
    </w:pPr>
  </w:style>
  <w:style w:type="paragraph" w:styleId="Quote">
    <w:name w:val="Quote"/>
    <w:basedOn w:val="Normal"/>
    <w:next w:val="Normal"/>
    <w:link w:val="QuoteChar"/>
    <w:uiPriority w:val="29"/>
    <w:qFormat/>
    <w:rsid w:val="00FD11D8"/>
    <w:rPr>
      <w:i w:val="0"/>
      <w:iCs w:val="0"/>
      <w:color w:val="943634" w:themeColor="accent2" w:themeShade="BF"/>
    </w:rPr>
  </w:style>
  <w:style w:type="character" w:customStyle="1" w:styleId="QuoteChar">
    <w:name w:val="Quote Char"/>
    <w:basedOn w:val="DefaultParagraphFont"/>
    <w:link w:val="Quote"/>
    <w:uiPriority w:val="29"/>
    <w:rsid w:val="00FD11D8"/>
    <w:rPr>
      <w:color w:val="943634" w:themeColor="accent2" w:themeShade="BF"/>
      <w:sz w:val="20"/>
      <w:szCs w:val="20"/>
    </w:rPr>
  </w:style>
  <w:style w:type="paragraph" w:styleId="IntenseQuote">
    <w:name w:val="Intense Quote"/>
    <w:basedOn w:val="Normal"/>
    <w:next w:val="Normal"/>
    <w:link w:val="IntenseQuoteChar"/>
    <w:uiPriority w:val="30"/>
    <w:qFormat/>
    <w:rsid w:val="00FD11D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D11D8"/>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D11D8"/>
    <w:rPr>
      <w:rFonts w:asciiTheme="majorHAnsi" w:eastAsiaTheme="majorEastAsia" w:hAnsiTheme="majorHAnsi" w:cstheme="majorBidi"/>
      <w:i/>
      <w:iCs/>
      <w:color w:val="C0504D" w:themeColor="accent2"/>
    </w:rPr>
  </w:style>
  <w:style w:type="character" w:styleId="IntenseEmphasis">
    <w:name w:val="Intense Emphasis"/>
    <w:uiPriority w:val="21"/>
    <w:qFormat/>
    <w:rsid w:val="00FD11D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D11D8"/>
    <w:rPr>
      <w:i/>
      <w:iCs/>
      <w:smallCaps/>
      <w:color w:val="C0504D" w:themeColor="accent2"/>
      <w:u w:color="C0504D" w:themeColor="accent2"/>
    </w:rPr>
  </w:style>
  <w:style w:type="character" w:styleId="IntenseReference">
    <w:name w:val="Intense Reference"/>
    <w:uiPriority w:val="32"/>
    <w:qFormat/>
    <w:rsid w:val="00FD11D8"/>
    <w:rPr>
      <w:b/>
      <w:bCs/>
      <w:i/>
      <w:iCs/>
      <w:smallCaps/>
      <w:color w:val="C0504D" w:themeColor="accent2"/>
      <w:u w:color="C0504D" w:themeColor="accent2"/>
    </w:rPr>
  </w:style>
  <w:style w:type="character" w:styleId="BookTitle">
    <w:name w:val="Book Title"/>
    <w:uiPriority w:val="33"/>
    <w:qFormat/>
    <w:rsid w:val="00FD11D8"/>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D11D8"/>
    <w:pPr>
      <w:outlineLvl w:val="9"/>
    </w:pPr>
    <w:rPr>
      <w:lang w:bidi="en-US"/>
    </w:rPr>
  </w:style>
  <w:style w:type="character" w:customStyle="1" w:styleId="NoSpacingChar">
    <w:name w:val="No Spacing Char"/>
    <w:basedOn w:val="DefaultParagraphFont"/>
    <w:link w:val="NoSpacing"/>
    <w:uiPriority w:val="1"/>
    <w:rsid w:val="00226FEF"/>
    <w:rPr>
      <w:i/>
      <w:iCs/>
      <w:sz w:val="20"/>
      <w:szCs w:val="20"/>
    </w:rPr>
  </w:style>
  <w:style w:type="paragraph" w:styleId="Header">
    <w:name w:val="header"/>
    <w:basedOn w:val="Normal"/>
    <w:link w:val="HeaderChar"/>
    <w:uiPriority w:val="99"/>
    <w:unhideWhenUsed/>
    <w:rsid w:val="00B6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4F"/>
    <w:rPr>
      <w:i/>
      <w:iCs/>
      <w:sz w:val="20"/>
      <w:szCs w:val="20"/>
    </w:rPr>
  </w:style>
  <w:style w:type="paragraph" w:styleId="Footer">
    <w:name w:val="footer"/>
    <w:basedOn w:val="Normal"/>
    <w:link w:val="FooterChar"/>
    <w:uiPriority w:val="99"/>
    <w:unhideWhenUsed/>
    <w:rsid w:val="00B6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4F"/>
    <w:rPr>
      <w:i/>
      <w:iCs/>
      <w:sz w:val="20"/>
      <w:szCs w:val="20"/>
    </w:rPr>
  </w:style>
  <w:style w:type="character" w:styleId="Hyperlink">
    <w:name w:val="Hyperlink"/>
    <w:basedOn w:val="DefaultParagraphFont"/>
    <w:uiPriority w:val="99"/>
    <w:unhideWhenUsed/>
    <w:rsid w:val="00624D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D8"/>
    <w:rPr>
      <w:i/>
      <w:iCs/>
      <w:sz w:val="20"/>
      <w:szCs w:val="20"/>
    </w:rPr>
  </w:style>
  <w:style w:type="paragraph" w:styleId="Heading1">
    <w:name w:val="heading 1"/>
    <w:basedOn w:val="Normal"/>
    <w:next w:val="Normal"/>
    <w:link w:val="Heading1Char"/>
    <w:uiPriority w:val="9"/>
    <w:qFormat/>
    <w:rsid w:val="00FD11D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FD11D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D11D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D11D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D11D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D11D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D11D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D11D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D11D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1D8"/>
    <w:pPr>
      <w:ind w:left="720"/>
      <w:contextualSpacing/>
    </w:pPr>
  </w:style>
  <w:style w:type="paragraph" w:styleId="BalloonText">
    <w:name w:val="Balloon Text"/>
    <w:basedOn w:val="Normal"/>
    <w:link w:val="BalloonTextChar"/>
    <w:uiPriority w:val="99"/>
    <w:semiHidden/>
    <w:unhideWhenUsed/>
    <w:rsid w:val="006A6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05"/>
    <w:rPr>
      <w:rFonts w:ascii="Tahoma" w:hAnsi="Tahoma" w:cs="Tahoma"/>
      <w:sz w:val="16"/>
      <w:szCs w:val="16"/>
    </w:rPr>
  </w:style>
  <w:style w:type="character" w:customStyle="1" w:styleId="Heading2Char">
    <w:name w:val="Heading 2 Char"/>
    <w:basedOn w:val="DefaultParagraphFont"/>
    <w:link w:val="Heading2"/>
    <w:uiPriority w:val="9"/>
    <w:rsid w:val="00FD11D8"/>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FD11D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D11D8"/>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D11D8"/>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D11D8"/>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D11D8"/>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D11D8"/>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D11D8"/>
    <w:rPr>
      <w:b/>
      <w:bCs/>
      <w:color w:val="943634" w:themeColor="accent2" w:themeShade="BF"/>
      <w:sz w:val="18"/>
      <w:szCs w:val="18"/>
    </w:rPr>
  </w:style>
  <w:style w:type="paragraph" w:styleId="Title">
    <w:name w:val="Title"/>
    <w:basedOn w:val="Normal"/>
    <w:next w:val="Normal"/>
    <w:link w:val="TitleChar"/>
    <w:uiPriority w:val="10"/>
    <w:qFormat/>
    <w:rsid w:val="00FD11D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D11D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D11D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D11D8"/>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D11D8"/>
    <w:rPr>
      <w:b/>
      <w:bCs/>
      <w:spacing w:val="0"/>
    </w:rPr>
  </w:style>
  <w:style w:type="character" w:styleId="Emphasis">
    <w:name w:val="Emphasis"/>
    <w:uiPriority w:val="20"/>
    <w:qFormat/>
    <w:rsid w:val="00FD11D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D11D8"/>
    <w:pPr>
      <w:spacing w:after="0" w:line="240" w:lineRule="auto"/>
    </w:pPr>
  </w:style>
  <w:style w:type="paragraph" w:styleId="Quote">
    <w:name w:val="Quote"/>
    <w:basedOn w:val="Normal"/>
    <w:next w:val="Normal"/>
    <w:link w:val="QuoteChar"/>
    <w:uiPriority w:val="29"/>
    <w:qFormat/>
    <w:rsid w:val="00FD11D8"/>
    <w:rPr>
      <w:i w:val="0"/>
      <w:iCs w:val="0"/>
      <w:color w:val="943634" w:themeColor="accent2" w:themeShade="BF"/>
    </w:rPr>
  </w:style>
  <w:style w:type="character" w:customStyle="1" w:styleId="QuoteChar">
    <w:name w:val="Quote Char"/>
    <w:basedOn w:val="DefaultParagraphFont"/>
    <w:link w:val="Quote"/>
    <w:uiPriority w:val="29"/>
    <w:rsid w:val="00FD11D8"/>
    <w:rPr>
      <w:color w:val="943634" w:themeColor="accent2" w:themeShade="BF"/>
      <w:sz w:val="20"/>
      <w:szCs w:val="20"/>
    </w:rPr>
  </w:style>
  <w:style w:type="paragraph" w:styleId="IntenseQuote">
    <w:name w:val="Intense Quote"/>
    <w:basedOn w:val="Normal"/>
    <w:next w:val="Normal"/>
    <w:link w:val="IntenseQuoteChar"/>
    <w:uiPriority w:val="30"/>
    <w:qFormat/>
    <w:rsid w:val="00FD11D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D11D8"/>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D11D8"/>
    <w:rPr>
      <w:rFonts w:asciiTheme="majorHAnsi" w:eastAsiaTheme="majorEastAsia" w:hAnsiTheme="majorHAnsi" w:cstheme="majorBidi"/>
      <w:i/>
      <w:iCs/>
      <w:color w:val="C0504D" w:themeColor="accent2"/>
    </w:rPr>
  </w:style>
  <w:style w:type="character" w:styleId="IntenseEmphasis">
    <w:name w:val="Intense Emphasis"/>
    <w:uiPriority w:val="21"/>
    <w:qFormat/>
    <w:rsid w:val="00FD11D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D11D8"/>
    <w:rPr>
      <w:i/>
      <w:iCs/>
      <w:smallCaps/>
      <w:color w:val="C0504D" w:themeColor="accent2"/>
      <w:u w:color="C0504D" w:themeColor="accent2"/>
    </w:rPr>
  </w:style>
  <w:style w:type="character" w:styleId="IntenseReference">
    <w:name w:val="Intense Reference"/>
    <w:uiPriority w:val="32"/>
    <w:qFormat/>
    <w:rsid w:val="00FD11D8"/>
    <w:rPr>
      <w:b/>
      <w:bCs/>
      <w:i/>
      <w:iCs/>
      <w:smallCaps/>
      <w:color w:val="C0504D" w:themeColor="accent2"/>
      <w:u w:color="C0504D" w:themeColor="accent2"/>
    </w:rPr>
  </w:style>
  <w:style w:type="character" w:styleId="BookTitle">
    <w:name w:val="Book Title"/>
    <w:uiPriority w:val="33"/>
    <w:qFormat/>
    <w:rsid w:val="00FD11D8"/>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D11D8"/>
    <w:pPr>
      <w:outlineLvl w:val="9"/>
    </w:pPr>
    <w:rPr>
      <w:lang w:bidi="en-US"/>
    </w:rPr>
  </w:style>
  <w:style w:type="character" w:customStyle="1" w:styleId="NoSpacingChar">
    <w:name w:val="No Spacing Char"/>
    <w:basedOn w:val="DefaultParagraphFont"/>
    <w:link w:val="NoSpacing"/>
    <w:uiPriority w:val="1"/>
    <w:rsid w:val="00226FEF"/>
    <w:rPr>
      <w:i/>
      <w:iCs/>
      <w:sz w:val="20"/>
      <w:szCs w:val="20"/>
    </w:rPr>
  </w:style>
  <w:style w:type="paragraph" w:styleId="Header">
    <w:name w:val="header"/>
    <w:basedOn w:val="Normal"/>
    <w:link w:val="HeaderChar"/>
    <w:uiPriority w:val="99"/>
    <w:unhideWhenUsed/>
    <w:rsid w:val="00B6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04F"/>
    <w:rPr>
      <w:i/>
      <w:iCs/>
      <w:sz w:val="20"/>
      <w:szCs w:val="20"/>
    </w:rPr>
  </w:style>
  <w:style w:type="paragraph" w:styleId="Footer">
    <w:name w:val="footer"/>
    <w:basedOn w:val="Normal"/>
    <w:link w:val="FooterChar"/>
    <w:uiPriority w:val="99"/>
    <w:unhideWhenUsed/>
    <w:rsid w:val="00B6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4F"/>
    <w:rPr>
      <w:i/>
      <w:iCs/>
      <w:sz w:val="20"/>
      <w:szCs w:val="20"/>
    </w:rPr>
  </w:style>
  <w:style w:type="character" w:styleId="Hyperlink">
    <w:name w:val="Hyperlink"/>
    <w:basedOn w:val="DefaultParagraphFont"/>
    <w:uiPriority w:val="99"/>
    <w:unhideWhenUsed/>
    <w:rsid w:val="0062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chaff@rooseveltcust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20</cp:revision>
  <cp:lastPrinted>2013-11-18T23:29:00Z</cp:lastPrinted>
  <dcterms:created xsi:type="dcterms:W3CDTF">2013-10-29T15:20:00Z</dcterms:created>
  <dcterms:modified xsi:type="dcterms:W3CDTF">2015-05-12T23:40:00Z</dcterms:modified>
</cp:coreProperties>
</file>